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C3" w:rsidRDefault="00484FC3">
      <w:pPr>
        <w:pStyle w:val="ConsPlusTitlePage"/>
      </w:pPr>
      <w:bookmarkStart w:id="0" w:name="_GoBack"/>
      <w:r>
        <w:t xml:space="preserve">Документ предоставлен </w:t>
      </w:r>
      <w:hyperlink r:id="rId4">
        <w:r>
          <w:rPr>
            <w:color w:val="0000FF"/>
          </w:rPr>
          <w:t>КонсультантПлюс</w:t>
        </w:r>
      </w:hyperlink>
      <w:r>
        <w:br/>
      </w:r>
    </w:p>
    <w:p w:rsidR="00484FC3" w:rsidRDefault="00484FC3">
      <w:pPr>
        <w:pStyle w:val="ConsPlusNormal"/>
        <w:jc w:val="both"/>
        <w:outlineLvl w:val="0"/>
      </w:pPr>
    </w:p>
    <w:p w:rsidR="00484FC3" w:rsidRDefault="00484FC3">
      <w:pPr>
        <w:pStyle w:val="ConsPlusTitle"/>
        <w:jc w:val="center"/>
      </w:pPr>
      <w:r>
        <w:t>МЕТОДИЧЕСКИЕ РЕКОМЕНДАЦИИ</w:t>
      </w:r>
    </w:p>
    <w:p w:rsidR="00484FC3" w:rsidRDefault="00484FC3">
      <w:pPr>
        <w:pStyle w:val="ConsPlusTitle"/>
        <w:jc w:val="center"/>
      </w:pPr>
      <w:r>
        <w:t>ПО ПРОВЕДЕНИЮ АНАЛИЗА СВЕДЕНИЙ О ДОХОДАХ, РАСХОДАХ,</w:t>
      </w:r>
    </w:p>
    <w:p w:rsidR="00484FC3" w:rsidRDefault="00484FC3">
      <w:pPr>
        <w:pStyle w:val="ConsPlusTitle"/>
        <w:jc w:val="center"/>
      </w:pPr>
      <w:r>
        <w:t>ОБ ИМУЩЕСТВЕ И ОБЯЗАТЕЛЬСТВАХ ИМУЩЕСТВЕННОГО ХАРАКТЕРА</w:t>
      </w:r>
    </w:p>
    <w:p w:rsidR="00484FC3" w:rsidRDefault="00484FC3">
      <w:pPr>
        <w:pStyle w:val="ConsPlusNormal"/>
        <w:jc w:val="both"/>
      </w:pPr>
    </w:p>
    <w:p w:rsidR="00484FC3" w:rsidRDefault="00484FC3">
      <w:pPr>
        <w:pStyle w:val="ConsPlusNormal"/>
        <w:ind w:firstLine="540"/>
        <w:jc w:val="both"/>
      </w:pPr>
      <w:r>
        <w:t>Настоящие методические рекомендации направлены на оказание методологической помощи 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 &lt;1&gt;.</w:t>
      </w:r>
    </w:p>
    <w:p w:rsidR="00484FC3" w:rsidRDefault="00484FC3">
      <w:pPr>
        <w:pStyle w:val="ConsPlusNormal"/>
        <w:spacing w:before="220"/>
        <w:ind w:firstLine="540"/>
        <w:jc w:val="both"/>
      </w:pPr>
      <w:r>
        <w:t>--------------------------------</w:t>
      </w:r>
    </w:p>
    <w:p w:rsidR="00484FC3" w:rsidRDefault="00484FC3">
      <w:pPr>
        <w:pStyle w:val="ConsPlusNormal"/>
        <w:spacing w:before="220"/>
        <w:ind w:firstLine="540"/>
        <w:jc w:val="both"/>
      </w:pPr>
      <w:r>
        <w:t>&lt;1&gt; За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rsidR="00484FC3" w:rsidRDefault="00484FC3">
      <w:pPr>
        <w:pStyle w:val="ConsPlusNormal"/>
        <w:jc w:val="both"/>
      </w:pPr>
    </w:p>
    <w:p w:rsidR="00484FC3" w:rsidRDefault="00484FC3">
      <w:pPr>
        <w:pStyle w:val="ConsPlusNormal"/>
        <w:ind w:firstLine="540"/>
        <w:jc w:val="both"/>
      </w:pPr>
      <w:r>
        <w:t xml:space="preserve">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установлена Федеральным </w:t>
      </w:r>
      <w:hyperlink r:id="rId5">
        <w:r>
          <w:rPr>
            <w:color w:val="0000FF"/>
          </w:rPr>
          <w:t>законом</w:t>
        </w:r>
      </w:hyperlink>
      <w:r>
        <w:t xml:space="preserve"> от 25 декабря 2008 г. N 273-ФЗ "О противодействии коррупции", а также иными федеральными законами.</w:t>
      </w:r>
    </w:p>
    <w:p w:rsidR="00484FC3" w:rsidRDefault="00484FC3">
      <w:pPr>
        <w:pStyle w:val="ConsPlusNormal"/>
        <w:spacing w:before="220"/>
        <w:ind w:firstLine="540"/>
        <w:jc w:val="both"/>
      </w:pPr>
      <w:r>
        <w:t xml:space="preserve">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 </w:t>
      </w:r>
      <w:hyperlink w:anchor="P47">
        <w:r>
          <w:rPr>
            <w:color w:val="0000FF"/>
          </w:rPr>
          <w:t>&lt;2&gt;</w:t>
        </w:r>
      </w:hyperlink>
      <w:r>
        <w:t>.</w:t>
      </w:r>
    </w:p>
    <w:p w:rsidR="00484FC3" w:rsidRDefault="00484FC3">
      <w:pPr>
        <w:pStyle w:val="ConsPlusNormal"/>
        <w:spacing w:before="220"/>
        <w:ind w:firstLine="540"/>
        <w:jc w:val="both"/>
      </w:pPr>
      <w:r>
        <w:t>Целями настоящих методических рекомендаций являются:</w:t>
      </w:r>
    </w:p>
    <w:p w:rsidR="00484FC3" w:rsidRDefault="00484FC3">
      <w:pPr>
        <w:pStyle w:val="ConsPlusNormal"/>
        <w:spacing w:before="220"/>
        <w:ind w:firstLine="540"/>
        <w:jc w:val="both"/>
      </w:pPr>
      <w: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484FC3" w:rsidRDefault="00484FC3">
      <w:pPr>
        <w:pStyle w:val="ConsPlusNormal"/>
        <w:spacing w:before="220"/>
        <w:ind w:firstLine="540"/>
        <w:jc w:val="both"/>
      </w:pPr>
      <w: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484FC3" w:rsidRDefault="00484FC3">
      <w:pPr>
        <w:pStyle w:val="ConsPlusNormal"/>
        <w:spacing w:before="220"/>
        <w:ind w:firstLine="540"/>
        <w:jc w:val="both"/>
      </w:pPr>
      <w: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484FC3" w:rsidRDefault="00484FC3">
      <w:pPr>
        <w:pStyle w:val="ConsPlusNormal"/>
        <w:spacing w:before="220"/>
        <w:ind w:firstLine="540"/>
        <w:jc w:val="both"/>
      </w:pPr>
      <w:r>
        <w:t xml:space="preserve">Анализ сведений предполагает широкую вариативность действий, включая </w:t>
      </w:r>
      <w:hyperlink w:anchor="P47">
        <w:r>
          <w:rPr>
            <w:color w:val="0000FF"/>
          </w:rPr>
          <w:t>&lt;2&gt;</w:t>
        </w:r>
      </w:hyperlink>
      <w:r>
        <w:t>:</w:t>
      </w:r>
    </w:p>
    <w:p w:rsidR="00484FC3" w:rsidRDefault="00484FC3">
      <w:pPr>
        <w:pStyle w:val="ConsPlusNormal"/>
        <w:spacing w:before="220"/>
        <w:ind w:firstLine="540"/>
        <w:jc w:val="both"/>
      </w:pPr>
      <w:r>
        <w:t>- 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w:t>
      </w:r>
    </w:p>
    <w:p w:rsidR="00484FC3" w:rsidRDefault="00484FC3">
      <w:pPr>
        <w:pStyle w:val="ConsPlusNormal"/>
        <w:spacing w:before="220"/>
        <w:ind w:firstLine="540"/>
        <w:jc w:val="both"/>
      </w:pPr>
      <w:r>
        <w:t xml:space="preserve">- направление запросов в целях получения от государственных (муниципальных) органов и организаций информации о соблюдении государственными (муниципальными)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Указанные действия могут осуществляться в целях оперативного уточнения отдельных </w:t>
      </w:r>
      <w:r>
        <w:lastRenderedPageBreak/>
        <w:t>положений (разделов)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w:t>
      </w:r>
    </w:p>
    <w:p w:rsidR="00484FC3" w:rsidRDefault="00484FC3">
      <w:pPr>
        <w:pStyle w:val="ConsPlusNormal"/>
        <w:spacing w:before="220"/>
        <w:ind w:firstLine="540"/>
        <w:jc w:val="both"/>
      </w:pPr>
      <w:r>
        <w:t>- изучение представленных гражданами и государственными (муниципальными) служащими (работниками) сведений, иной полученной информации. Изучение любой имеющейся в открытых источниках информации осуществляется в целях исключения неточностей и ошибок, конкретизации и (или) дополнения представленных сведений, выявления взаимосвязи с представленными за предыдущие периоды сведениями, случаев намеренного сокрытия служащими (работниками) тех или иных сведений, установления признаков, при которых существует вероятность наличия личной заинтересованности у служащего (работника), его родственников, а также иных нарушений положений законодательства Российской Федерации о противодействии коррупции.</w:t>
      </w:r>
    </w:p>
    <w:p w:rsidR="00484FC3" w:rsidRDefault="00484FC3">
      <w:pPr>
        <w:pStyle w:val="ConsPlusNormal"/>
        <w:spacing w:before="220"/>
        <w:ind w:firstLine="540"/>
        <w:jc w:val="both"/>
      </w:pPr>
      <w:r>
        <w:t>В случае если по результатам проведенного анализа была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принимается соответствующее решение и проводится проверка в соответствии с законодательством Российской Федерации о противодействии коррупции.</w:t>
      </w:r>
    </w:p>
    <w:p w:rsidR="00484FC3" w:rsidRDefault="00484FC3">
      <w:pPr>
        <w:pStyle w:val="ConsPlusNormal"/>
        <w:jc w:val="both"/>
      </w:pPr>
    </w:p>
    <w:p w:rsidR="00484FC3" w:rsidRDefault="00484FC3">
      <w:pPr>
        <w:pStyle w:val="ConsPlusTitle"/>
        <w:ind w:firstLine="540"/>
        <w:jc w:val="both"/>
        <w:outlineLvl w:val="0"/>
      </w:pPr>
      <w:r>
        <w:t>I. ПЕРВИЧНАЯ ОЦЕНКА СПРАВКИ О ДОХОДАХ, РАСХОДАХ, ОБ ИМУЩЕСТВЕ И ОБЯЗАТЕЛЬСТВАХ ИМУЩЕСТВЕННОГО ХАРАКТЕРА ЗА ОТЧЕТНЫЙ ПЕРИОД</w:t>
      </w:r>
    </w:p>
    <w:p w:rsidR="00484FC3" w:rsidRDefault="00484FC3">
      <w:pPr>
        <w:pStyle w:val="ConsPlusNormal"/>
        <w:jc w:val="both"/>
      </w:pPr>
    </w:p>
    <w:p w:rsidR="00484FC3" w:rsidRDefault="00484FC3">
      <w:pPr>
        <w:pStyle w:val="ConsPlusNormal"/>
        <w:ind w:firstLine="540"/>
        <w:jc w:val="both"/>
      </w:pPr>
      <w:hyperlink r:id="rId6">
        <w:r>
          <w:rPr>
            <w:color w:val="0000FF"/>
          </w:rPr>
          <w:t>Форма</w:t>
        </w:r>
      </w:hyperlink>
      <w:r>
        <w:t xml:space="preserve">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84FC3" w:rsidRDefault="00484FC3">
      <w:pPr>
        <w:pStyle w:val="ConsPlusNormal"/>
        <w:spacing w:before="220"/>
        <w:ind w:firstLine="540"/>
        <w:jc w:val="both"/>
      </w:pPr>
      <w: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484FC3" w:rsidRDefault="00484FC3">
      <w:pPr>
        <w:pStyle w:val="ConsPlusNormal"/>
        <w:spacing w:before="220"/>
        <w:ind w:firstLine="540"/>
        <w:jc w:val="both"/>
      </w:pPr>
      <w: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484FC3" w:rsidRDefault="00484FC3">
      <w:pPr>
        <w:pStyle w:val="ConsPlusNormal"/>
        <w:spacing w:before="220"/>
        <w:ind w:firstLine="540"/>
        <w:jc w:val="both"/>
      </w:pPr>
      <w:r>
        <w:t>При приеме справки оценивается:</w:t>
      </w:r>
    </w:p>
    <w:p w:rsidR="00484FC3" w:rsidRDefault="00484FC3">
      <w:pPr>
        <w:pStyle w:val="ConsPlusNormal"/>
        <w:spacing w:before="220"/>
        <w:ind w:firstLine="540"/>
        <w:jc w:val="both"/>
      </w:pPr>
      <w:r>
        <w:t>1) своевременность представления сведений.</w:t>
      </w:r>
    </w:p>
    <w:p w:rsidR="00484FC3" w:rsidRDefault="00484FC3">
      <w:pPr>
        <w:pStyle w:val="ConsPlusNormal"/>
        <w:spacing w:before="220"/>
        <w:ind w:firstLine="540"/>
        <w:jc w:val="both"/>
      </w:pPr>
      <w:r>
        <w:t>2) соответствие представленной справки утвержденной форме;</w:t>
      </w:r>
    </w:p>
    <w:p w:rsidR="00484FC3" w:rsidRDefault="00484FC3">
      <w:pPr>
        <w:pStyle w:val="ConsPlusNormal"/>
        <w:spacing w:before="220"/>
        <w:ind w:firstLine="540"/>
        <w:jc w:val="both"/>
      </w:pPr>
      <w: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484FC3" w:rsidRDefault="00484FC3">
      <w:pPr>
        <w:pStyle w:val="ConsPlusNormal"/>
        <w:spacing w:before="220"/>
        <w:ind w:firstLine="540"/>
        <w:jc w:val="both"/>
      </w:pPr>
      <w: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484FC3" w:rsidRDefault="00484FC3">
      <w:pPr>
        <w:pStyle w:val="ConsPlusNormal"/>
        <w:spacing w:before="220"/>
        <w:ind w:firstLine="540"/>
        <w:jc w:val="both"/>
      </w:pPr>
      <w:r>
        <w:t xml:space="preserve">а) сведения о своих доходах, доходах супруги (супруга), несовершеннолетних детей, полученных за календарный год (с 1 января по 31 декабря), предшествующий году подачи документов, а также сведения о недвижимом имуществе, транспортных средствах и ценных </w:t>
      </w:r>
      <w:r>
        <w:lastRenderedPageBreak/>
        <w:t>бумагах, отчужденных в результате безвозмездной сделки в течение указанного периода;</w:t>
      </w:r>
    </w:p>
    <w:p w:rsidR="00484FC3" w:rsidRDefault="00484FC3">
      <w:pPr>
        <w:pStyle w:val="ConsPlusNormal"/>
        <w:spacing w:before="220"/>
        <w:ind w:firstLine="540"/>
        <w:jc w:val="both"/>
      </w:pPr>
      <w: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84FC3" w:rsidRDefault="00484FC3">
      <w:pPr>
        <w:pStyle w:val="ConsPlusNormal"/>
        <w:spacing w:before="220"/>
        <w:ind w:firstLine="540"/>
        <w:jc w:val="both"/>
      </w:pPr>
      <w:r>
        <w:t>Государственные (муниципальные) служащие, (работники) представляют:</w:t>
      </w:r>
    </w:p>
    <w:p w:rsidR="00484FC3" w:rsidRDefault="00484FC3">
      <w:pPr>
        <w:pStyle w:val="ConsPlusNormal"/>
        <w:spacing w:before="220"/>
        <w:ind w:firstLine="540"/>
        <w:jc w:val="both"/>
      </w:pPr>
      <w: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484FC3" w:rsidRDefault="00484FC3">
      <w:pPr>
        <w:pStyle w:val="ConsPlusNormal"/>
        <w:spacing w:before="220"/>
        <w:ind w:firstLine="540"/>
        <w:jc w:val="both"/>
      </w:pPr>
      <w: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84FC3" w:rsidRDefault="00484FC3">
      <w:pPr>
        <w:pStyle w:val="ConsPlusNormal"/>
        <w:spacing w:before="220"/>
        <w:ind w:firstLine="540"/>
        <w:jc w:val="both"/>
      </w:pPr>
      <w:r>
        <w:t>4) полнота заполнения соответствующих разделов справки.</w:t>
      </w:r>
    </w:p>
    <w:p w:rsidR="00484FC3" w:rsidRDefault="00484FC3">
      <w:pPr>
        <w:pStyle w:val="ConsPlusNormal"/>
        <w:spacing w:before="220"/>
        <w:ind w:firstLine="540"/>
        <w:jc w:val="both"/>
      </w:pPr>
      <w:r>
        <w:t>В частности, в:</w:t>
      </w:r>
    </w:p>
    <w:p w:rsidR="00484FC3" w:rsidRDefault="00484FC3">
      <w:pPr>
        <w:pStyle w:val="ConsPlusNormal"/>
        <w:spacing w:before="220"/>
        <w:ind w:firstLine="540"/>
        <w:jc w:val="both"/>
      </w:pPr>
      <w:r>
        <w:t xml:space="preserve">разделе 1 справки в обязательном порядке должны быть заполнены строки </w:t>
      </w:r>
      <w:hyperlink r:id="rId7">
        <w:r>
          <w:rPr>
            <w:color w:val="0000FF"/>
          </w:rPr>
          <w:t>"Доход по основному месту работы"</w:t>
        </w:r>
      </w:hyperlink>
      <w:r>
        <w:t xml:space="preserve"> или </w:t>
      </w:r>
      <w:hyperlink r:id="rId8">
        <w:r>
          <w:rPr>
            <w:color w:val="0000FF"/>
          </w:rPr>
          <w:t>"Иные доходы"</w:t>
        </w:r>
      </w:hyperlink>
      <w:r>
        <w:t xml:space="preserve">, а также </w:t>
      </w:r>
      <w:hyperlink r:id="rId9">
        <w:r>
          <w:rPr>
            <w:color w:val="0000FF"/>
          </w:rPr>
          <w:t>строка</w:t>
        </w:r>
      </w:hyperlink>
      <w:r>
        <w:t xml:space="preserve">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484FC3" w:rsidRDefault="00484FC3">
      <w:pPr>
        <w:pStyle w:val="ConsPlusNormal"/>
        <w:spacing w:before="220"/>
        <w:ind w:firstLine="540"/>
        <w:jc w:val="both"/>
      </w:pPr>
      <w:hyperlink r:id="rId10">
        <w:r>
          <w:rPr>
            <w:color w:val="0000FF"/>
          </w:rPr>
          <w:t>разделе 3</w:t>
        </w:r>
      </w:hyperlink>
      <w:r>
        <w:t xml:space="preserve">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w:t>
      </w:r>
      <w:hyperlink r:id="rId11">
        <w:r>
          <w:rPr>
            <w:color w:val="0000FF"/>
          </w:rPr>
          <w:t>подраздел 3.1</w:t>
        </w:r>
      </w:hyperlink>
      <w:r>
        <w:t xml:space="preserve"> "Недвижимое имущество" или </w:t>
      </w:r>
      <w:hyperlink r:id="rId12">
        <w:r>
          <w:rPr>
            <w:color w:val="0000FF"/>
          </w:rPr>
          <w:t>подраздел 6.1</w:t>
        </w:r>
      </w:hyperlink>
      <w:r>
        <w:t xml:space="preserve">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484FC3" w:rsidRDefault="00484FC3">
      <w:pPr>
        <w:pStyle w:val="ConsPlusNormal"/>
        <w:spacing w:before="220"/>
        <w:ind w:firstLine="540"/>
        <w:jc w:val="both"/>
      </w:pPr>
      <w:hyperlink r:id="rId13">
        <w:r>
          <w:rPr>
            <w:color w:val="0000FF"/>
          </w:rPr>
          <w:t>разделах 4</w:t>
        </w:r>
      </w:hyperlink>
      <w:r>
        <w:t xml:space="preserve"> - </w:t>
      </w:r>
      <w:hyperlink r:id="rId14">
        <w:r>
          <w:rPr>
            <w:color w:val="0000FF"/>
          </w:rPr>
          <w:t>7</w:t>
        </w:r>
      </w:hyperlink>
      <w:r>
        <w:t>,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rsidR="00484FC3" w:rsidRDefault="00484FC3">
      <w:pPr>
        <w:pStyle w:val="ConsPlusNormal"/>
        <w:spacing w:before="220"/>
        <w:ind w:firstLine="540"/>
        <w:jc w:val="both"/>
      </w:pPr>
      <w: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484FC3" w:rsidRDefault="00484FC3">
      <w:pPr>
        <w:pStyle w:val="ConsPlusNormal"/>
        <w:jc w:val="both"/>
      </w:pPr>
    </w:p>
    <w:p w:rsidR="00484FC3" w:rsidRDefault="00484FC3">
      <w:pPr>
        <w:pStyle w:val="ConsPlusTitle"/>
        <w:ind w:firstLine="540"/>
        <w:jc w:val="both"/>
        <w:outlineLvl w:val="0"/>
      </w:pPr>
      <w:r>
        <w:t>II. ДЕТАЛЬНЫЙ АНАЛИЗ СПРАВКИ О ДОХОДАХ, РАСХОДАХ, ОБ ИМУЩЕСТВЕ И ОБЯЗАТЕЛЬСТВАХ ИМУЩЕСТВЕННОГО ХАРАКТЕРА ЗА ОТЧЕТНЫЙ ПЕРИОД</w:t>
      </w:r>
    </w:p>
    <w:p w:rsidR="00484FC3" w:rsidRDefault="00484FC3">
      <w:pPr>
        <w:pStyle w:val="ConsPlusNormal"/>
        <w:jc w:val="both"/>
      </w:pPr>
    </w:p>
    <w:p w:rsidR="00484FC3" w:rsidRDefault="00484FC3">
      <w:pPr>
        <w:pStyle w:val="ConsPlusNormal"/>
        <w:ind w:firstLine="540"/>
        <w:jc w:val="both"/>
      </w:pPr>
      <w:r>
        <w:t>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 &lt;2&gt;.</w:t>
      </w:r>
    </w:p>
    <w:p w:rsidR="00484FC3" w:rsidRDefault="00484FC3">
      <w:pPr>
        <w:pStyle w:val="ConsPlusNormal"/>
        <w:spacing w:before="220"/>
        <w:ind w:firstLine="540"/>
        <w:jc w:val="both"/>
      </w:pPr>
      <w:r>
        <w:t>--------------------------------</w:t>
      </w:r>
    </w:p>
    <w:p w:rsidR="00484FC3" w:rsidRDefault="00484FC3">
      <w:pPr>
        <w:pStyle w:val="ConsPlusNormal"/>
        <w:spacing w:before="220"/>
        <w:ind w:firstLine="540"/>
        <w:jc w:val="both"/>
      </w:pPr>
      <w:bookmarkStart w:id="1" w:name="P47"/>
      <w:bookmarkEnd w:id="1"/>
      <w:r>
        <w:lastRenderedPageBreak/>
        <w:t xml:space="preserve">&lt;2&gt; </w:t>
      </w:r>
      <w:hyperlink r:id="rId15">
        <w:r>
          <w:rPr>
            <w:color w:val="0000FF"/>
          </w:rPr>
          <w:t>Подпункт "л" пункта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484FC3" w:rsidRDefault="00484FC3">
      <w:pPr>
        <w:pStyle w:val="ConsPlusNormal"/>
        <w:spacing w:before="220"/>
        <w:ind w:firstLine="540"/>
        <w:jc w:val="both"/>
      </w:pPr>
      <w:hyperlink r:id="rId16">
        <w:r>
          <w:rPr>
            <w:color w:val="0000FF"/>
          </w:rPr>
          <w:t>Пункт 1 статьи 10</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484FC3" w:rsidRDefault="00484FC3">
      <w:pPr>
        <w:pStyle w:val="ConsPlusNormal"/>
        <w:spacing w:before="220"/>
        <w:ind w:firstLine="540"/>
        <w:jc w:val="both"/>
      </w:pPr>
      <w:hyperlink r:id="rId17">
        <w:r>
          <w:rPr>
            <w:color w:val="0000FF"/>
          </w:rPr>
          <w:t>Подпункт "е" пункта 15</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484FC3" w:rsidRDefault="00484FC3">
      <w:pPr>
        <w:pStyle w:val="ConsPlusNormal"/>
        <w:spacing w:before="220"/>
        <w:ind w:firstLine="540"/>
        <w:jc w:val="both"/>
      </w:pPr>
      <w:hyperlink r:id="rId18">
        <w:r>
          <w:rPr>
            <w:color w:val="0000FF"/>
          </w:rPr>
          <w:t>Подпункт "е" пункта 7</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484FC3" w:rsidRDefault="00484FC3">
      <w:pPr>
        <w:pStyle w:val="ConsPlusNormal"/>
        <w:spacing w:before="220"/>
        <w:ind w:firstLine="540"/>
        <w:jc w:val="both"/>
      </w:pPr>
      <w:hyperlink r:id="rId19">
        <w:r>
          <w:rPr>
            <w:color w:val="0000FF"/>
          </w:rPr>
          <w:t>Подпункт "и" пункта 6</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N 364 "О мерах по совершенствованию организации деятельности в области противодействия коррупции".</w:t>
      </w:r>
    </w:p>
    <w:p w:rsidR="00484FC3" w:rsidRDefault="00484FC3">
      <w:pPr>
        <w:pStyle w:val="ConsPlusNormal"/>
        <w:spacing w:before="220"/>
        <w:ind w:firstLine="540"/>
        <w:jc w:val="both"/>
      </w:pPr>
      <w:hyperlink r:id="rId20">
        <w:r>
          <w:rPr>
            <w:color w:val="0000FF"/>
          </w:rPr>
          <w:t>Подпункт "л" пункта 7</w:t>
        </w:r>
      </w:hyperlink>
      <w:r>
        <w:t xml:space="preserve">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N 364 "О мерах по совершенствованию организации деятельности в области противодействия коррупции".</w:t>
      </w:r>
    </w:p>
    <w:p w:rsidR="00484FC3" w:rsidRDefault="00484FC3">
      <w:pPr>
        <w:pStyle w:val="ConsPlusNormal"/>
        <w:spacing w:before="220"/>
        <w:ind w:firstLine="540"/>
        <w:jc w:val="both"/>
      </w:pPr>
      <w:r>
        <w:t xml:space="preserve">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w:t>
      </w:r>
      <w:hyperlink r:id="rId21">
        <w:r>
          <w:rPr>
            <w:color w:val="0000FF"/>
          </w:rPr>
          <w:t>пунктом 3.1 части 1 статьи 8</w:t>
        </w:r>
      </w:hyperlink>
      <w:r>
        <w:t xml:space="preserve"> Федерального закона N 237-ФЗ и </w:t>
      </w:r>
      <w:hyperlink r:id="rId22">
        <w:r>
          <w:rPr>
            <w:color w:val="0000FF"/>
          </w:rPr>
          <w:t>частью 4 статьи 275</w:t>
        </w:r>
      </w:hyperlink>
      <w:r>
        <w:t xml:space="preserve"> Трудового кодекса Российской Федерации.</w:t>
      </w:r>
    </w:p>
    <w:p w:rsidR="00484FC3" w:rsidRDefault="00484FC3">
      <w:pPr>
        <w:pStyle w:val="ConsPlusNormal"/>
        <w:jc w:val="both"/>
      </w:pPr>
    </w:p>
    <w:p w:rsidR="00484FC3" w:rsidRDefault="00484FC3">
      <w:pPr>
        <w:pStyle w:val="ConsPlusNormal"/>
        <w:ind w:firstLine="540"/>
        <w:jc w:val="both"/>
      </w:pPr>
      <w:r>
        <w:t xml:space="preserve">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w:t>
      </w:r>
      <w:r>
        <w:lastRenderedPageBreak/>
        <w:t>(работником) при поступлении на государственную (муниципальную) службу (работу).</w:t>
      </w:r>
    </w:p>
    <w:p w:rsidR="00484FC3" w:rsidRDefault="00484FC3">
      <w:pPr>
        <w:pStyle w:val="ConsPlusNormal"/>
        <w:spacing w:before="220"/>
        <w:ind w:firstLine="540"/>
        <w:jc w:val="both"/>
      </w:pPr>
      <w:r>
        <w:t>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w:t>
      </w:r>
    </w:p>
    <w:p w:rsidR="00484FC3" w:rsidRDefault="00484FC3">
      <w:pPr>
        <w:pStyle w:val="ConsPlusNormal"/>
        <w:spacing w:before="220"/>
        <w:ind w:firstLine="540"/>
        <w:jc w:val="both"/>
      </w:pPr>
      <w:r>
        <w:t>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w:t>
      </w:r>
    </w:p>
    <w:p w:rsidR="00484FC3" w:rsidRDefault="00484FC3">
      <w:pPr>
        <w:pStyle w:val="ConsPlusNormal"/>
        <w:jc w:val="both"/>
      </w:pPr>
    </w:p>
    <w:p w:rsidR="00484FC3" w:rsidRDefault="00484FC3">
      <w:pPr>
        <w:pStyle w:val="ConsPlusTitle"/>
        <w:ind w:firstLine="540"/>
        <w:jc w:val="both"/>
        <w:outlineLvl w:val="1"/>
      </w:pPr>
      <w:r>
        <w:t>2.1. Титульный лист</w:t>
      </w:r>
    </w:p>
    <w:p w:rsidR="00484FC3" w:rsidRDefault="00484FC3">
      <w:pPr>
        <w:pStyle w:val="ConsPlusNormal"/>
        <w:spacing w:before="220"/>
        <w:ind w:firstLine="540"/>
        <w:jc w:val="both"/>
      </w:pPr>
      <w:r>
        <w:t>1. При анализе титульного листа справки следует обратить внимание на:</w:t>
      </w:r>
    </w:p>
    <w:p w:rsidR="00484FC3" w:rsidRDefault="00484FC3">
      <w:pPr>
        <w:pStyle w:val="ConsPlusNormal"/>
        <w:spacing w:before="220"/>
        <w:ind w:firstLine="540"/>
        <w:jc w:val="both"/>
      </w:pPr>
      <w:r>
        <w:t>1) соответствие фамилии, имени и отчества (полностью, без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484FC3" w:rsidRDefault="00484FC3">
      <w:pPr>
        <w:pStyle w:val="ConsPlusNormal"/>
        <w:spacing w:before="220"/>
        <w:ind w:firstLine="540"/>
        <w:jc w:val="both"/>
      </w:pPr>
      <w:r>
        <w:t>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серия, номер, паспорта или свидетельства о рождении (для несовершеннолетних детей, не имеющих паспорта), дата выдачи и орган, выдавший документ. Сопоставление указанных сведений осуществляется с имеющейся актуальной информацией, хранящейся в личном деле лица;</w:t>
      </w:r>
    </w:p>
    <w:p w:rsidR="00484FC3" w:rsidRDefault="00484FC3">
      <w:pPr>
        <w:pStyle w:val="ConsPlusNormal"/>
        <w:spacing w:before="220"/>
        <w:ind w:firstLine="540"/>
        <w:jc w:val="both"/>
      </w:pPr>
      <w:r>
        <w:t>2) соответствие адреса места регистрации лица, его супруги (супруга), несовершеннолетних детей с имеющейся актуальной информации, хранящейся в личном деле лица (по состоянию на дату представления справки);</w:t>
      </w:r>
    </w:p>
    <w:p w:rsidR="00484FC3" w:rsidRDefault="00484FC3">
      <w:pPr>
        <w:pStyle w:val="ConsPlusNormal"/>
        <w:spacing w:before="220"/>
        <w:ind w:firstLine="540"/>
        <w:jc w:val="both"/>
      </w:pPr>
      <w:r>
        <w:t xml:space="preserve">3) согласованность информации о месте регистрации (фактического проживания) со сведениями, указанными в </w:t>
      </w:r>
      <w:hyperlink r:id="rId23">
        <w:r>
          <w:rPr>
            <w:color w:val="0000FF"/>
          </w:rPr>
          <w:t>подразделах 3.1</w:t>
        </w:r>
      </w:hyperlink>
      <w:r>
        <w:t xml:space="preserve"> "Недвижимое имущество" или </w:t>
      </w:r>
      <w:hyperlink r:id="rId24">
        <w:r>
          <w:rPr>
            <w:color w:val="0000FF"/>
          </w:rPr>
          <w:t>6.1</w:t>
        </w:r>
      </w:hyperlink>
      <w:r>
        <w:t xml:space="preserve"> "Объекты недвижимого имущества, находящиеся в пользовании" справки;</w:t>
      </w:r>
    </w:p>
    <w:p w:rsidR="00484FC3" w:rsidRDefault="00484FC3">
      <w:pPr>
        <w:pStyle w:val="ConsPlusNormal"/>
        <w:spacing w:before="220"/>
        <w:ind w:firstLine="540"/>
        <w:jc w:val="both"/>
      </w:pPr>
      <w:r>
        <w:t>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w:t>
      </w:r>
    </w:p>
    <w:p w:rsidR="00484FC3" w:rsidRDefault="00484FC3">
      <w:pPr>
        <w:pStyle w:val="ConsPlusNormal"/>
        <w:spacing w:before="220"/>
        <w:ind w:firstLine="540"/>
        <w:jc w:val="both"/>
      </w:pPr>
      <w:r>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484FC3" w:rsidRDefault="00484FC3">
      <w:pPr>
        <w:pStyle w:val="ConsPlusNormal"/>
        <w:spacing w:before="220"/>
        <w:ind w:firstLine="540"/>
        <w:jc w:val="both"/>
      </w:pPr>
      <w: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484FC3" w:rsidRDefault="00484FC3">
      <w:pPr>
        <w:pStyle w:val="ConsPlusNormal"/>
        <w:spacing w:before="220"/>
        <w:ind w:firstLine="540"/>
        <w:jc w:val="both"/>
      </w:pPr>
      <w:r>
        <w:t xml:space="preserve">3. При анализе сведений о соблюдении служащими (работниками) требований о </w:t>
      </w:r>
      <w:r>
        <w:lastRenderedPageBreak/>
        <w:t>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484FC3" w:rsidRDefault="00484FC3">
      <w:pPr>
        <w:pStyle w:val="ConsPlusNormal"/>
        <w:spacing w:before="220"/>
        <w:ind w:firstLine="540"/>
        <w:jc w:val="both"/>
      </w:pPr>
      <w:r>
        <w:t>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супругов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w:t>
      </w:r>
    </w:p>
    <w:p w:rsidR="00484FC3" w:rsidRDefault="00484FC3">
      <w:pPr>
        <w:pStyle w:val="ConsPlusNormal"/>
        <w:spacing w:before="220"/>
        <w:ind w:firstLine="540"/>
        <w:jc w:val="both"/>
      </w:pPr>
      <w:r>
        <w:t>4. 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484FC3" w:rsidRDefault="00484FC3">
      <w:pPr>
        <w:pStyle w:val="ConsPlusNormal"/>
        <w:spacing w:before="220"/>
        <w:ind w:firstLine="540"/>
        <w:jc w:val="both"/>
      </w:pPr>
      <w:r>
        <w:t>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личной заинтересованности (прямой или косвенной), 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w:t>
      </w:r>
    </w:p>
    <w:p w:rsidR="00484FC3" w:rsidRDefault="00484FC3">
      <w:pPr>
        <w:pStyle w:val="ConsPlusNormal"/>
        <w:spacing w:before="220"/>
        <w:ind w:firstLine="540"/>
        <w:jc w:val="both"/>
      </w:pPr>
      <w:r>
        <w:t>Например, супруга служащего занимает руководящую должность в организации, в отношении которой служащий осуществляет функции контроля. 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w:t>
      </w:r>
    </w:p>
    <w:p w:rsidR="00484FC3" w:rsidRDefault="00484FC3">
      <w:pPr>
        <w:pStyle w:val="ConsPlusNormal"/>
        <w:jc w:val="both"/>
      </w:pPr>
    </w:p>
    <w:p w:rsidR="00484FC3" w:rsidRDefault="00484FC3">
      <w:pPr>
        <w:pStyle w:val="ConsPlusTitle"/>
        <w:ind w:firstLine="540"/>
        <w:jc w:val="both"/>
        <w:outlineLvl w:val="1"/>
      </w:pPr>
      <w:r>
        <w:t>2.2. Раздел 1 "Сведения о доходах"</w:t>
      </w:r>
    </w:p>
    <w:p w:rsidR="00484FC3" w:rsidRDefault="00484FC3">
      <w:pPr>
        <w:pStyle w:val="ConsPlusNormal"/>
        <w:spacing w:before="220"/>
        <w:ind w:firstLine="540"/>
        <w:jc w:val="both"/>
      </w:pPr>
      <w:r>
        <w:t xml:space="preserve">Анализ данного </w:t>
      </w:r>
      <w:hyperlink r:id="rId25">
        <w:r>
          <w:rPr>
            <w:color w:val="0000FF"/>
          </w:rPr>
          <w:t>раздела</w:t>
        </w:r>
      </w:hyperlink>
      <w:r>
        <w:t xml:space="preserve">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484FC3" w:rsidRDefault="00484FC3">
      <w:pPr>
        <w:pStyle w:val="ConsPlusNormal"/>
        <w:spacing w:before="220"/>
        <w:ind w:firstLine="540"/>
        <w:jc w:val="both"/>
      </w:pPr>
      <w:r>
        <w:t>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w:t>
      </w:r>
    </w:p>
    <w:p w:rsidR="00484FC3" w:rsidRDefault="00484FC3">
      <w:pPr>
        <w:pStyle w:val="ConsPlusNormal"/>
        <w:spacing w:before="220"/>
        <w:ind w:firstLine="540"/>
        <w:jc w:val="both"/>
      </w:pPr>
      <w:r>
        <w:t xml:space="preserve">Кроме того, в случае указания в данном </w:t>
      </w:r>
      <w:hyperlink r:id="rId26">
        <w:r>
          <w:rPr>
            <w:color w:val="0000FF"/>
          </w:rPr>
          <w:t>разделе</w:t>
        </w:r>
      </w:hyperlink>
      <w:r>
        <w:t xml:space="preserve">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484FC3" w:rsidRDefault="00484FC3">
      <w:pPr>
        <w:pStyle w:val="ConsPlusNormal"/>
        <w:spacing w:before="220"/>
        <w:ind w:firstLine="540"/>
        <w:jc w:val="both"/>
      </w:pPr>
      <w:r>
        <w:t xml:space="preserve">При анализе информации о доходе от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w:t>
      </w:r>
      <w:r>
        <w:lastRenderedPageBreak/>
        <w:t>работы.</w:t>
      </w:r>
    </w:p>
    <w:p w:rsidR="00484FC3" w:rsidRDefault="00484FC3">
      <w:pPr>
        <w:pStyle w:val="ConsPlusNormal"/>
        <w:spacing w:before="220"/>
        <w:ind w:firstLine="540"/>
        <w:jc w:val="both"/>
      </w:pPr>
      <w: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484FC3" w:rsidRDefault="00484FC3">
      <w:pPr>
        <w:pStyle w:val="ConsPlusNormal"/>
        <w:spacing w:before="220"/>
        <w:ind w:firstLine="540"/>
        <w:jc w:val="both"/>
      </w:pPr>
      <w:r>
        <w:t>В случаях, если для осуществления отдельных видов деятельности установлен запрет, проверяется соблюдение данного запрета.</w:t>
      </w:r>
    </w:p>
    <w:p w:rsidR="00484FC3" w:rsidRDefault="00484FC3">
      <w:pPr>
        <w:pStyle w:val="ConsPlusNormal"/>
        <w:spacing w:before="220"/>
        <w:ind w:firstLine="540"/>
        <w:jc w:val="both"/>
      </w:pPr>
      <w:r>
        <w:t xml:space="preserve">Сведения о доходах от вкладов в банках и иных кредитных организациях </w:t>
      </w:r>
      <w:hyperlink r:id="rId27">
        <w:r>
          <w:rPr>
            <w:color w:val="0000FF"/>
          </w:rPr>
          <w:t>(строка 4)</w:t>
        </w:r>
      </w:hyperlink>
      <w:r>
        <w:t xml:space="preserve"> сопоставляются с </w:t>
      </w:r>
      <w:hyperlink r:id="rId28">
        <w:r>
          <w:rPr>
            <w:color w:val="0000FF"/>
          </w:rPr>
          <w:t>разделом 4</w:t>
        </w:r>
      </w:hyperlink>
      <w:r>
        <w:t xml:space="preserve"> "Сведения о счетах в банках и иных кредитных организациях" справки, а также справок за предыдущие периоды.</w:t>
      </w:r>
    </w:p>
    <w:p w:rsidR="00484FC3" w:rsidRDefault="00484FC3">
      <w:pPr>
        <w:pStyle w:val="ConsPlusNormal"/>
        <w:spacing w:before="220"/>
        <w:ind w:firstLine="540"/>
        <w:jc w:val="both"/>
      </w:pPr>
      <w:r>
        <w:t xml:space="preserve">Сведения о доходах, полученных от ценных бумаг и долей участия в коммерческих организациях </w:t>
      </w:r>
      <w:hyperlink r:id="rId29">
        <w:r>
          <w:rPr>
            <w:color w:val="0000FF"/>
          </w:rPr>
          <w:t>(строка 5)</w:t>
        </w:r>
      </w:hyperlink>
      <w:r>
        <w:t xml:space="preserve">, должны соотноситься со сведениями, указанными в </w:t>
      </w:r>
      <w:hyperlink r:id="rId30">
        <w:r>
          <w:rPr>
            <w:color w:val="0000FF"/>
          </w:rPr>
          <w:t>разделе 5</w:t>
        </w:r>
      </w:hyperlink>
      <w:r>
        <w:t xml:space="preserve"> "Сведения о ценных бумагах" справки, а также справок за предыдущие периоды.</w:t>
      </w:r>
    </w:p>
    <w:p w:rsidR="00484FC3" w:rsidRDefault="00484FC3">
      <w:pPr>
        <w:pStyle w:val="ConsPlusNormal"/>
        <w:spacing w:before="220"/>
        <w:ind w:firstLine="540"/>
        <w:jc w:val="both"/>
      </w:pPr>
      <w:r>
        <w:t xml:space="preserve">Указанные в данном </w:t>
      </w:r>
      <w:hyperlink r:id="rId31">
        <w:r>
          <w:rPr>
            <w:color w:val="0000FF"/>
          </w:rPr>
          <w:t>разделе</w:t>
        </w:r>
      </w:hyperlink>
      <w:r>
        <w:t xml:space="preserve"> иные доходы </w:t>
      </w:r>
      <w:hyperlink r:id="rId32">
        <w:r>
          <w:rPr>
            <w:color w:val="0000FF"/>
          </w:rPr>
          <w:t>(строка 6)</w:t>
        </w:r>
      </w:hyperlink>
      <w:r>
        <w:t xml:space="preserve"> сверяются с соответствующими сведениями других разделов справки, а также справками за предшествующие периоды. Так, например:</w:t>
      </w:r>
    </w:p>
    <w:p w:rsidR="00484FC3" w:rsidRDefault="00484FC3">
      <w:pPr>
        <w:pStyle w:val="ConsPlusNormal"/>
        <w:spacing w:before="220"/>
        <w:ind w:firstLine="540"/>
        <w:jc w:val="both"/>
      </w:pPr>
      <w:r>
        <w:t xml:space="preserve">1) сведения о доходах, полученных от сдачи в аренду недвижимого имущества, должны соответствовать сведениям о недвижимом имуществе, отражаемым в </w:t>
      </w:r>
      <w:hyperlink r:id="rId33">
        <w:r>
          <w:rPr>
            <w:color w:val="0000FF"/>
          </w:rPr>
          <w:t>подразделе 3.1</w:t>
        </w:r>
      </w:hyperlink>
      <w:r>
        <w:t xml:space="preserve"> "Недвижимое имущество" справки;</w:t>
      </w:r>
    </w:p>
    <w:p w:rsidR="00484FC3" w:rsidRDefault="00484FC3">
      <w:pPr>
        <w:pStyle w:val="ConsPlusNormal"/>
        <w:spacing w:before="220"/>
        <w:ind w:firstLine="540"/>
        <w:jc w:val="both"/>
      </w:pPr>
      <w:r>
        <w:t xml:space="preserve">2) сведения о доходах, полученных от сдачи в аренду транспортного средства, должны соответствовать сведениям о транспортных средствах, отражаемым в </w:t>
      </w:r>
      <w:hyperlink r:id="rId34">
        <w:r>
          <w:rPr>
            <w:color w:val="0000FF"/>
          </w:rPr>
          <w:t>подразделе 3.2</w:t>
        </w:r>
      </w:hyperlink>
      <w:r>
        <w:t xml:space="preserve"> "Транспортные средства" справки;</w:t>
      </w:r>
    </w:p>
    <w:p w:rsidR="00484FC3" w:rsidRDefault="00484FC3">
      <w:pPr>
        <w:pStyle w:val="ConsPlusNormal"/>
        <w:spacing w:before="220"/>
        <w:ind w:firstLine="540"/>
        <w:jc w:val="both"/>
      </w:pPr>
      <w:r>
        <w:t xml:space="preserve">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w:t>
      </w:r>
      <w:hyperlink r:id="rId35">
        <w:r>
          <w:rPr>
            <w:color w:val="0000FF"/>
          </w:rPr>
          <w:t>разделе 4</w:t>
        </w:r>
      </w:hyperlink>
      <w:r>
        <w:t xml:space="preserve">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484FC3" w:rsidRDefault="00484FC3">
      <w:pPr>
        <w:pStyle w:val="ConsPlusNormal"/>
        <w:spacing w:before="220"/>
        <w:ind w:firstLine="540"/>
        <w:jc w:val="both"/>
      </w:pPr>
      <w:r>
        <w:t xml:space="preserve">При анализе </w:t>
      </w:r>
      <w:hyperlink r:id="rId36">
        <w:r>
          <w:rPr>
            <w:color w:val="0000FF"/>
          </w:rPr>
          <w:t>раздела 1</w:t>
        </w:r>
      </w:hyperlink>
      <w:r>
        <w:t xml:space="preserve"> "Сведения о доходах" справки следует обратить внимание на обязательность указания итогового дохода </w:t>
      </w:r>
      <w:hyperlink r:id="rId37">
        <w:r>
          <w:rPr>
            <w:color w:val="0000FF"/>
          </w:rPr>
          <w:t>(строка 7)</w:t>
        </w:r>
      </w:hyperlink>
      <w:r>
        <w:t xml:space="preserve">, который складывается из суммы </w:t>
      </w:r>
      <w:hyperlink r:id="rId38">
        <w:r>
          <w:rPr>
            <w:color w:val="0000FF"/>
          </w:rPr>
          <w:t>строк 1</w:t>
        </w:r>
      </w:hyperlink>
      <w:r>
        <w:t xml:space="preserve"> - </w:t>
      </w:r>
      <w:hyperlink r:id="rId39">
        <w:r>
          <w:rPr>
            <w:color w:val="0000FF"/>
          </w:rPr>
          <w:t>6</w:t>
        </w:r>
      </w:hyperlink>
      <w:r>
        <w:t xml:space="preserve"> данного раздела.</w:t>
      </w:r>
    </w:p>
    <w:p w:rsidR="00484FC3" w:rsidRDefault="00484FC3">
      <w:pPr>
        <w:pStyle w:val="ConsPlusNormal"/>
        <w:jc w:val="both"/>
      </w:pPr>
    </w:p>
    <w:p w:rsidR="00484FC3" w:rsidRDefault="00484FC3">
      <w:pPr>
        <w:pStyle w:val="ConsPlusTitle"/>
        <w:ind w:firstLine="540"/>
        <w:jc w:val="both"/>
        <w:outlineLvl w:val="1"/>
      </w:pPr>
      <w:r>
        <w:t>2.3. Раздел 2 "Сведения о расходах"</w:t>
      </w:r>
    </w:p>
    <w:p w:rsidR="00484FC3" w:rsidRDefault="00484FC3">
      <w:pPr>
        <w:pStyle w:val="ConsPlusNormal"/>
        <w:spacing w:before="220"/>
        <w:ind w:firstLine="540"/>
        <w:jc w:val="both"/>
      </w:pPr>
      <w:hyperlink r:id="rId40">
        <w:r>
          <w:rPr>
            <w:color w:val="0000FF"/>
          </w:rPr>
          <w:t>Раздел 2</w:t>
        </w:r>
      </w:hyperlink>
      <w:r>
        <w:t xml:space="preserve"> "Сведения о расходах" 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w:t>
      </w:r>
    </w:p>
    <w:p w:rsidR="00484FC3" w:rsidRDefault="00484FC3">
      <w:pPr>
        <w:pStyle w:val="ConsPlusNormal"/>
        <w:spacing w:before="220"/>
        <w:ind w:firstLine="540"/>
        <w:jc w:val="both"/>
      </w:pPr>
      <w:r>
        <w:t xml:space="preserve">При анализе сведений данного </w:t>
      </w:r>
      <w:hyperlink r:id="rId41">
        <w:r>
          <w:rPr>
            <w:color w:val="0000FF"/>
          </w:rPr>
          <w:t>раздела</w:t>
        </w:r>
      </w:hyperlink>
      <w:r>
        <w:t xml:space="preserve"> устанавливается соответствие доходов понесенным расходам. Наличие сведений в </w:t>
      </w:r>
      <w:hyperlink r:id="rId42">
        <w:r>
          <w:rPr>
            <w:color w:val="0000FF"/>
          </w:rPr>
          <w:t>разделе 2</w:t>
        </w:r>
      </w:hyperlink>
      <w:r>
        <w:t xml:space="preserve">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p>
    <w:p w:rsidR="00484FC3" w:rsidRDefault="00484FC3">
      <w:pPr>
        <w:pStyle w:val="ConsPlusNormal"/>
        <w:spacing w:before="220"/>
        <w:ind w:firstLine="540"/>
        <w:jc w:val="both"/>
      </w:pPr>
      <w:r>
        <w:t xml:space="preserve">Внимание также следует уделить наличию обоснования источников получения средств на </w:t>
      </w:r>
      <w:r>
        <w:lastRenderedPageBreak/>
        <w:t>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w:t>
      </w:r>
    </w:p>
    <w:p w:rsidR="00484FC3" w:rsidRDefault="00484FC3">
      <w:pPr>
        <w:pStyle w:val="ConsPlusNormal"/>
        <w:spacing w:before="220"/>
        <w:ind w:firstLine="540"/>
        <w:jc w:val="both"/>
      </w:pPr>
      <w:r>
        <w:t xml:space="preserve">При анализе источников средств, за счет которых приобретено имущество, указанное в </w:t>
      </w:r>
      <w:hyperlink r:id="rId43">
        <w:r>
          <w:rPr>
            <w:color w:val="0000FF"/>
          </w:rPr>
          <w:t>разделе 2</w:t>
        </w:r>
      </w:hyperlink>
      <w:r>
        <w:t xml:space="preserve"> "Сведения о расходах" справки, следует обратить внимание на следующие возможные источники получения дохода:</w:t>
      </w:r>
    </w:p>
    <w:p w:rsidR="00484FC3" w:rsidRDefault="00484FC3">
      <w:pPr>
        <w:pStyle w:val="ConsPlusNormal"/>
        <w:spacing w:before="220"/>
        <w:ind w:firstLine="540"/>
        <w:jc w:val="both"/>
      </w:pPr>
      <w:r>
        <w:t xml:space="preserve">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w:t>
      </w:r>
      <w:hyperlink r:id="rId44">
        <w:r>
          <w:rPr>
            <w:color w:val="0000FF"/>
          </w:rPr>
          <w:t>разделе 1</w:t>
        </w:r>
      </w:hyperlink>
      <w:r>
        <w:t xml:space="preserve"> "Сведения о доходах", </w:t>
      </w:r>
      <w:hyperlink r:id="rId45">
        <w:r>
          <w:rPr>
            <w:color w:val="0000FF"/>
          </w:rPr>
          <w:t>подразделах 3.1</w:t>
        </w:r>
      </w:hyperlink>
      <w:r>
        <w:t xml:space="preserve"> "Недвижимое имущество" и </w:t>
      </w:r>
      <w:hyperlink r:id="rId46">
        <w:r>
          <w:rPr>
            <w:color w:val="0000FF"/>
          </w:rPr>
          <w:t>3.2</w:t>
        </w:r>
      </w:hyperlink>
      <w:r>
        <w:t xml:space="preserve"> "Транспортные средства" справки (в случае, если такие сведения подлежат отражению в соответствующем подразделе);</w:t>
      </w:r>
    </w:p>
    <w:p w:rsidR="00484FC3" w:rsidRDefault="00484FC3">
      <w:pPr>
        <w:pStyle w:val="ConsPlusNormal"/>
        <w:spacing w:before="220"/>
        <w:ind w:firstLine="540"/>
        <w:jc w:val="both"/>
      </w:pPr>
      <w:r>
        <w:t xml:space="preserve">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w:t>
      </w:r>
      <w:hyperlink r:id="rId47">
        <w:r>
          <w:rPr>
            <w:color w:val="0000FF"/>
          </w:rPr>
          <w:t>разделе 1</w:t>
        </w:r>
      </w:hyperlink>
      <w:r>
        <w:t xml:space="preserve"> "Сведения о доходах" справки;</w:t>
      </w:r>
    </w:p>
    <w:p w:rsidR="00484FC3" w:rsidRDefault="00484FC3">
      <w:pPr>
        <w:pStyle w:val="ConsPlusNormal"/>
        <w:spacing w:before="220"/>
        <w:ind w:firstLine="540"/>
        <w:jc w:val="both"/>
      </w:pPr>
      <w:r>
        <w:t xml:space="preserve">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w:t>
      </w:r>
      <w:hyperlink r:id="rId48">
        <w:r>
          <w:rPr>
            <w:color w:val="0000FF"/>
          </w:rPr>
          <w:t>разделе 4</w:t>
        </w:r>
      </w:hyperlink>
      <w:r>
        <w:t xml:space="preserve"> "Сведения о счетах в банках и иных кредитных организациях" и (или) </w:t>
      </w:r>
      <w:hyperlink r:id="rId49">
        <w:r>
          <w:rPr>
            <w:color w:val="0000FF"/>
          </w:rPr>
          <w:t>подразделе 6.2</w:t>
        </w:r>
      </w:hyperlink>
      <w:r>
        <w:t xml:space="preserve"> "Срочные обязательства финансового характера" справки в случае, если </w:t>
      </w:r>
      <w:hyperlink r:id="rId50">
        <w:r>
          <w:rPr>
            <w:color w:val="0000FF"/>
          </w:rPr>
          <w:t>подраздел 6.2</w:t>
        </w:r>
      </w:hyperlink>
      <w:r>
        <w:t>. подлежит заполнению;</w:t>
      </w:r>
    </w:p>
    <w:p w:rsidR="00484FC3" w:rsidRDefault="00484FC3">
      <w:pPr>
        <w:pStyle w:val="ConsPlusNormal"/>
        <w:spacing w:before="220"/>
        <w:ind w:firstLine="540"/>
        <w:jc w:val="both"/>
      </w:pPr>
      <w:r>
        <w:t>4) личные накопления семьи за предыдущие годы;</w:t>
      </w:r>
    </w:p>
    <w:p w:rsidR="00484FC3" w:rsidRDefault="00484FC3">
      <w:pPr>
        <w:pStyle w:val="ConsPlusNormal"/>
        <w:spacing w:before="220"/>
        <w:ind w:firstLine="540"/>
        <w:jc w:val="both"/>
      </w:pPr>
      <w:r>
        <w:t xml:space="preserve">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w:t>
      </w:r>
      <w:hyperlink r:id="rId51">
        <w:r>
          <w:rPr>
            <w:color w:val="0000FF"/>
          </w:rPr>
          <w:t>раздела 1</w:t>
        </w:r>
      </w:hyperlink>
      <w:r>
        <w:t xml:space="preserve"> "Сведения о доходах" и </w:t>
      </w:r>
      <w:hyperlink r:id="rId52">
        <w:r>
          <w:rPr>
            <w:color w:val="0000FF"/>
          </w:rPr>
          <w:t>раздела 5</w:t>
        </w:r>
      </w:hyperlink>
      <w:r>
        <w:t xml:space="preserve"> "Сведения о ценных бумагах" справки.</w:t>
      </w:r>
    </w:p>
    <w:p w:rsidR="00484FC3" w:rsidRDefault="00484FC3">
      <w:pPr>
        <w:pStyle w:val="ConsPlusNormal"/>
        <w:spacing w:before="220"/>
        <w:ind w:firstLine="540"/>
        <w:jc w:val="both"/>
      </w:pPr>
      <w:r>
        <w:t xml:space="preserve">При проведении анализа данного </w:t>
      </w:r>
      <w:hyperlink r:id="rId53">
        <w:r>
          <w:rPr>
            <w:color w:val="0000FF"/>
          </w:rPr>
          <w:t>раздела</w:t>
        </w:r>
      </w:hyperlink>
      <w:r>
        <w:t xml:space="preserve">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w:t>
      </w:r>
      <w:hyperlink r:id="rId54">
        <w:r>
          <w:rPr>
            <w:color w:val="0000FF"/>
          </w:rPr>
          <w:t>разделу 2</w:t>
        </w:r>
      </w:hyperlink>
      <w:r>
        <w:t xml:space="preserve"> "Сведения о расходах" справки.</w:t>
      </w:r>
    </w:p>
    <w:p w:rsidR="00484FC3" w:rsidRDefault="00484FC3">
      <w:pPr>
        <w:pStyle w:val="ConsPlusNormal"/>
        <w:spacing w:before="220"/>
        <w:ind w:firstLine="540"/>
        <w:jc w:val="both"/>
      </w:pPr>
      <w: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484FC3" w:rsidRDefault="00484FC3">
      <w:pPr>
        <w:pStyle w:val="ConsPlusNormal"/>
        <w:spacing w:before="220"/>
        <w:ind w:firstLine="540"/>
        <w:jc w:val="both"/>
      </w:pPr>
      <w: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p>
    <w:p w:rsidR="00484FC3" w:rsidRDefault="00484FC3">
      <w:pPr>
        <w:pStyle w:val="ConsPlusNormal"/>
        <w:jc w:val="both"/>
      </w:pPr>
    </w:p>
    <w:p w:rsidR="00484FC3" w:rsidRDefault="00484FC3">
      <w:pPr>
        <w:pStyle w:val="ConsPlusTitle"/>
        <w:ind w:firstLine="540"/>
        <w:jc w:val="both"/>
        <w:outlineLvl w:val="1"/>
      </w:pPr>
      <w:r>
        <w:t>2.4. Раздел 3 "Сведения об имуществе"</w:t>
      </w:r>
    </w:p>
    <w:p w:rsidR="00484FC3" w:rsidRDefault="00484FC3">
      <w:pPr>
        <w:pStyle w:val="ConsPlusNormal"/>
        <w:spacing w:before="220"/>
        <w:ind w:firstLine="540"/>
        <w:jc w:val="both"/>
      </w:pPr>
      <w:r>
        <w:t xml:space="preserve">1. При проведении анализа данного </w:t>
      </w:r>
      <w:hyperlink r:id="rId55">
        <w:r>
          <w:rPr>
            <w:color w:val="0000FF"/>
          </w:rPr>
          <w:t>раздела</w:t>
        </w:r>
      </w:hyperlink>
      <w:r>
        <w:t xml:space="preserve"> справки изучению подлежат сведения:</w:t>
      </w:r>
    </w:p>
    <w:p w:rsidR="00484FC3" w:rsidRDefault="00484FC3">
      <w:pPr>
        <w:pStyle w:val="ConsPlusNormal"/>
        <w:spacing w:before="220"/>
        <w:ind w:firstLine="540"/>
        <w:jc w:val="both"/>
      </w:pPr>
      <w:r>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rsidR="00484FC3" w:rsidRDefault="00484FC3">
      <w:pPr>
        <w:pStyle w:val="ConsPlusNormal"/>
        <w:spacing w:before="220"/>
        <w:ind w:firstLine="540"/>
        <w:jc w:val="both"/>
      </w:pPr>
      <w:r>
        <w:lastRenderedPageBreak/>
        <w:t>2) об адресе регистрации (местонахождении) объекта недвижимого имущества;</w:t>
      </w:r>
    </w:p>
    <w:p w:rsidR="00484FC3" w:rsidRDefault="00484FC3">
      <w:pPr>
        <w:pStyle w:val="ConsPlusNormal"/>
        <w:spacing w:before="220"/>
        <w:ind w:firstLine="540"/>
        <w:jc w:val="both"/>
      </w:pPr>
      <w: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484FC3" w:rsidRDefault="00484FC3">
      <w:pPr>
        <w:pStyle w:val="ConsPlusNormal"/>
        <w:spacing w:before="220"/>
        <w:ind w:firstLine="540"/>
        <w:jc w:val="both"/>
      </w:pPr>
      <w:r>
        <w:t>4) о площади (кв. м) (для объектов недвижимого имущества);</w:t>
      </w:r>
    </w:p>
    <w:p w:rsidR="00484FC3" w:rsidRDefault="00484FC3">
      <w:pPr>
        <w:pStyle w:val="ConsPlusNormal"/>
        <w:spacing w:before="220"/>
        <w:ind w:firstLine="540"/>
        <w:jc w:val="both"/>
      </w:pPr>
      <w:r>
        <w:t>5) об основании приобретения (наименование и реквизиты документа, являющегося законным основанием для возникновения права собственности);</w:t>
      </w:r>
    </w:p>
    <w:p w:rsidR="00484FC3" w:rsidRDefault="00484FC3">
      <w:pPr>
        <w:pStyle w:val="ConsPlusNormal"/>
        <w:spacing w:before="220"/>
        <w:ind w:firstLine="540"/>
        <w:jc w:val="both"/>
      </w:pPr>
      <w: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w:t>
      </w:r>
      <w:hyperlink r:id="rId56">
        <w:r>
          <w:rPr>
            <w:color w:val="0000FF"/>
          </w:rPr>
          <w:t>часть 1 статьи 4</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rsidR="00484FC3" w:rsidRDefault="00484FC3">
      <w:pPr>
        <w:pStyle w:val="ConsPlusNormal"/>
        <w:spacing w:before="220"/>
        <w:ind w:firstLine="540"/>
        <w:jc w:val="both"/>
      </w:pPr>
      <w:r>
        <w:t xml:space="preserve">2. Особое внимание при проведении анализа данного </w:t>
      </w:r>
      <w:hyperlink r:id="rId57">
        <w:r>
          <w:rPr>
            <w:color w:val="0000FF"/>
          </w:rPr>
          <w:t>раздела</w:t>
        </w:r>
      </w:hyperlink>
      <w:r>
        <w:t xml:space="preserve">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484FC3" w:rsidRDefault="00484FC3">
      <w:pPr>
        <w:pStyle w:val="ConsPlusNormal"/>
        <w:spacing w:before="220"/>
        <w:ind w:firstLine="540"/>
        <w:jc w:val="both"/>
      </w:pPr>
      <w:r>
        <w:t xml:space="preserve">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w:t>
      </w:r>
      <w:hyperlink r:id="rId58">
        <w:r>
          <w:rPr>
            <w:color w:val="0000FF"/>
          </w:rPr>
          <w:t>разделе 1</w:t>
        </w:r>
      </w:hyperlink>
      <w:r>
        <w:t xml:space="preserve"> "Сведения о доходах" справки в качестве дохода, полученного от продажи (отчуждения) данного имущества, либо с информацией, указанной в </w:t>
      </w:r>
      <w:hyperlink r:id="rId59">
        <w:r>
          <w:rPr>
            <w:color w:val="0000FF"/>
          </w:rPr>
          <w:t>разделе 7</w:t>
        </w:r>
      </w:hyperlink>
      <w: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 об отчуждении на безвозмездной основе. Если доход от продажи (отчуждения) имущества не указан и </w:t>
      </w:r>
      <w:hyperlink r:id="rId60">
        <w:r>
          <w:rPr>
            <w:color w:val="0000FF"/>
          </w:rPr>
          <w:t>раздел 7</w:t>
        </w:r>
      </w:hyperlink>
      <w:r>
        <w:t xml:space="preserve"> справки не заполнен - у лица необходимо запросить пояснения, касающиеся порядка отчуждения данного имущества.</w:t>
      </w:r>
    </w:p>
    <w:p w:rsidR="00484FC3" w:rsidRDefault="00484FC3">
      <w:pPr>
        <w:pStyle w:val="ConsPlusNormal"/>
        <w:spacing w:before="220"/>
        <w:ind w:firstLine="540"/>
        <w:jc w:val="both"/>
      </w:pPr>
      <w: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w:t>
      </w:r>
      <w:hyperlink r:id="rId61">
        <w:r>
          <w:rPr>
            <w:color w:val="0000FF"/>
          </w:rPr>
          <w:t>раздел 1</w:t>
        </w:r>
      </w:hyperlink>
      <w:r>
        <w:t xml:space="preserve"> справки), денежных средств (</w:t>
      </w:r>
      <w:hyperlink r:id="rId62">
        <w:r>
          <w:rPr>
            <w:color w:val="0000FF"/>
          </w:rPr>
          <w:t>раздел 4</w:t>
        </w:r>
      </w:hyperlink>
      <w:r>
        <w:t xml:space="preserve"> справки), в том числе изменения сумм остатков на счетах лица, супруги (супруга), а также величины срочных обязательств финансового характера (</w:t>
      </w:r>
      <w:hyperlink r:id="rId63">
        <w:r>
          <w:rPr>
            <w:color w:val="0000FF"/>
          </w:rPr>
          <w:t>подраздел 6.2</w:t>
        </w:r>
      </w:hyperlink>
      <w:r>
        <w:t xml:space="preserve"> справки). Необходимо учитывать аналогичные сведения, которые были указаны в справках за предыдущие отчетные периоды (при их наличии).</w:t>
      </w:r>
    </w:p>
    <w:p w:rsidR="00484FC3" w:rsidRDefault="00484FC3">
      <w:pPr>
        <w:pStyle w:val="ConsPlusNormal"/>
        <w:spacing w:before="220"/>
        <w:ind w:firstLine="540"/>
        <w:jc w:val="both"/>
      </w:pPr>
      <w:r>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rsidR="00484FC3" w:rsidRDefault="00484FC3">
      <w:pPr>
        <w:pStyle w:val="ConsPlusNormal"/>
        <w:spacing w:before="220"/>
        <w:ind w:firstLine="540"/>
        <w:jc w:val="both"/>
      </w:pPr>
      <w:r>
        <w:t>Также следует обратить внимание на следующее.</w:t>
      </w:r>
    </w:p>
    <w:p w:rsidR="00484FC3" w:rsidRDefault="00484FC3">
      <w:pPr>
        <w:pStyle w:val="ConsPlusNormal"/>
        <w:spacing w:before="220"/>
        <w:ind w:firstLine="540"/>
        <w:jc w:val="both"/>
      </w:pPr>
      <w:r>
        <w:t xml:space="preserve">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w:t>
      </w:r>
      <w:hyperlink r:id="rId64">
        <w:r>
          <w:rPr>
            <w:color w:val="0000FF"/>
          </w:rPr>
          <w:t>подраздел 6.1</w:t>
        </w:r>
      </w:hyperlink>
      <w:r>
        <w:t xml:space="preserve">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484FC3" w:rsidRDefault="00484FC3">
      <w:pPr>
        <w:pStyle w:val="ConsPlusNormal"/>
        <w:spacing w:before="220"/>
        <w:ind w:firstLine="540"/>
        <w:jc w:val="both"/>
      </w:pPr>
      <w:r>
        <w:t xml:space="preserve">2) В случае если объект недвижимости указан как индивидуальная собственность лица, его </w:t>
      </w:r>
      <w:r>
        <w:lastRenderedPageBreak/>
        <w:t xml:space="preserve">супруги (супруга), несовершеннолетних детей, данный объект может быть указан в </w:t>
      </w:r>
      <w:hyperlink r:id="rId65">
        <w:r>
          <w:rPr>
            <w:color w:val="0000FF"/>
          </w:rPr>
          <w:t>подразделе 6.1</w:t>
        </w:r>
      </w:hyperlink>
      <w:r>
        <w:t xml:space="preserve">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484FC3" w:rsidRDefault="00484FC3">
      <w:pPr>
        <w:pStyle w:val="ConsPlusNormal"/>
        <w:spacing w:before="220"/>
        <w:ind w:firstLine="540"/>
        <w:jc w:val="both"/>
      </w:pPr>
      <w: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484FC3" w:rsidRDefault="00484FC3">
      <w:pPr>
        <w:pStyle w:val="ConsPlusNormal"/>
        <w:spacing w:before="220"/>
        <w:ind w:firstLine="540"/>
        <w:jc w:val="both"/>
      </w:pPr>
      <w:r>
        <w:t>4) При наличии в собственности лица, супруги (супруга), несовершеннолетних детей жилого дома, дачи, садового дома, гаража, машино-места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rsidR="00484FC3" w:rsidRDefault="00484FC3">
      <w:pPr>
        <w:pStyle w:val="ConsPlusNormal"/>
        <w:spacing w:before="220"/>
        <w:ind w:firstLine="540"/>
        <w:jc w:val="both"/>
      </w:pPr>
      <w: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484FC3" w:rsidRDefault="00484FC3">
      <w:pPr>
        <w:pStyle w:val="ConsPlusNormal"/>
        <w:spacing w:before="220"/>
        <w:ind w:firstLine="540"/>
        <w:jc w:val="both"/>
      </w:pPr>
      <w:r>
        <w:t xml:space="preserve">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w:t>
      </w:r>
      <w:hyperlink r:id="rId66">
        <w:r>
          <w:rPr>
            <w:color w:val="0000FF"/>
          </w:rPr>
          <w:t>подразделе 6.1</w:t>
        </w:r>
      </w:hyperlink>
      <w:r>
        <w:t xml:space="preserve"> "Объекты недвижимого имущества, находящиеся в пользовании" справки.</w:t>
      </w:r>
    </w:p>
    <w:p w:rsidR="00484FC3" w:rsidRDefault="00484FC3">
      <w:pPr>
        <w:pStyle w:val="ConsPlusNormal"/>
        <w:spacing w:before="220"/>
        <w:ind w:firstLine="540"/>
        <w:jc w:val="both"/>
      </w:pPr>
      <w:r>
        <w:t xml:space="preserve">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w:t>
      </w:r>
      <w:hyperlink r:id="rId67">
        <w:r>
          <w:rPr>
            <w:color w:val="0000FF"/>
          </w:rPr>
          <w:t>разделе 2</w:t>
        </w:r>
      </w:hyperlink>
      <w:r>
        <w:t xml:space="preserve"> "Сведения о расходах" справки.</w:t>
      </w:r>
    </w:p>
    <w:p w:rsidR="00484FC3" w:rsidRDefault="00484FC3">
      <w:pPr>
        <w:pStyle w:val="ConsPlusNormal"/>
        <w:spacing w:before="220"/>
        <w:ind w:firstLine="540"/>
        <w:jc w:val="both"/>
      </w:pPr>
      <w:r>
        <w:t>4. К фактам, позволяющим сделать вывод о возможном представлении лицом недостоверных или неполных сведений, можно отнести следующие случаи.</w:t>
      </w:r>
    </w:p>
    <w:p w:rsidR="00484FC3" w:rsidRDefault="00484FC3">
      <w:pPr>
        <w:pStyle w:val="ConsPlusNormal"/>
        <w:spacing w:before="220"/>
        <w:ind w:firstLine="540"/>
        <w:jc w:val="both"/>
      </w:pPr>
      <w:r>
        <w:t xml:space="preserve">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w:t>
      </w:r>
      <w:hyperlink r:id="rId68">
        <w:r>
          <w:rPr>
            <w:color w:val="0000FF"/>
          </w:rPr>
          <w:t>разделе 2</w:t>
        </w:r>
      </w:hyperlink>
      <w:r>
        <w:t xml:space="preserve"> "Сведения о расходах" справки.</w:t>
      </w:r>
    </w:p>
    <w:p w:rsidR="00484FC3" w:rsidRDefault="00484FC3">
      <w:pPr>
        <w:pStyle w:val="ConsPlusNormal"/>
        <w:spacing w:before="220"/>
        <w:ind w:firstLine="540"/>
        <w:jc w:val="both"/>
      </w:pPr>
      <w:r>
        <w:t xml:space="preserve">2) В справке за отчетный период лица, супруги (супруга), несовершеннолетних детей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w:t>
      </w:r>
      <w:hyperlink r:id="rId69">
        <w:r>
          <w:rPr>
            <w:color w:val="0000FF"/>
          </w:rPr>
          <w:t>разделе 1</w:t>
        </w:r>
      </w:hyperlink>
      <w:r>
        <w:t xml:space="preserve"> "Сведения о доходах" справки и отсутствуют сведения в </w:t>
      </w:r>
      <w:hyperlink r:id="rId70">
        <w:r>
          <w:rPr>
            <w:color w:val="0000FF"/>
          </w:rPr>
          <w:t>разделе 7</w:t>
        </w:r>
      </w:hyperlink>
      <w: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484FC3" w:rsidRDefault="00484FC3">
      <w:pPr>
        <w:pStyle w:val="ConsPlusNormal"/>
        <w:spacing w:before="220"/>
        <w:ind w:firstLine="540"/>
        <w:jc w:val="both"/>
      </w:pPr>
      <w:r>
        <w:t>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rsidR="00484FC3" w:rsidRDefault="00484FC3">
      <w:pPr>
        <w:pStyle w:val="ConsPlusNormal"/>
        <w:jc w:val="both"/>
      </w:pPr>
    </w:p>
    <w:p w:rsidR="00484FC3" w:rsidRDefault="00484FC3">
      <w:pPr>
        <w:pStyle w:val="ConsPlusTitle"/>
        <w:ind w:firstLine="540"/>
        <w:jc w:val="both"/>
        <w:outlineLvl w:val="1"/>
      </w:pPr>
      <w:r>
        <w:t>2.5. Раздел 4 "Сведения о счетах в банках и иных кредитных организациях"</w:t>
      </w:r>
    </w:p>
    <w:p w:rsidR="00484FC3" w:rsidRDefault="00484FC3">
      <w:pPr>
        <w:pStyle w:val="ConsPlusNormal"/>
        <w:spacing w:before="220"/>
        <w:ind w:firstLine="540"/>
        <w:jc w:val="both"/>
      </w:pPr>
      <w:r>
        <w:lastRenderedPageBreak/>
        <w:t xml:space="preserve">1. В ходе осуществления анализа данного </w:t>
      </w:r>
      <w:hyperlink r:id="rId71">
        <w:r>
          <w:rPr>
            <w:color w:val="0000FF"/>
          </w:rPr>
          <w:t>раздела</w:t>
        </w:r>
      </w:hyperlink>
      <w:r>
        <w:t xml:space="preserve">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484FC3" w:rsidRDefault="00484FC3">
      <w:pPr>
        <w:pStyle w:val="ConsPlusNormal"/>
        <w:spacing w:before="220"/>
        <w:ind w:firstLine="540"/>
        <w:jc w:val="both"/>
      </w:pPr>
      <w:r>
        <w:t>В рамках анализа представленные сведения сопоставляются с аналогичными сведениями справок предыдущих отчетных периодов (при их наличии).</w:t>
      </w:r>
    </w:p>
    <w:p w:rsidR="00484FC3" w:rsidRDefault="00484FC3">
      <w:pPr>
        <w:pStyle w:val="ConsPlusNormal"/>
        <w:spacing w:before="220"/>
        <w:ind w:firstLine="540"/>
        <w:jc w:val="both"/>
      </w:pPr>
      <w:r>
        <w:t>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w:t>
      </w:r>
    </w:p>
    <w:p w:rsidR="00484FC3" w:rsidRDefault="00484FC3">
      <w:pPr>
        <w:pStyle w:val="ConsPlusNormal"/>
        <w:spacing w:before="220"/>
        <w:ind w:firstLine="540"/>
        <w:jc w:val="both"/>
      </w:pPr>
      <w:r>
        <w:t xml:space="preserve">3. При наличии кредитных договоров и открытии соответствующих счетов необходимо обращать внимание на отражение сведений в </w:t>
      </w:r>
      <w:hyperlink r:id="rId72">
        <w:r>
          <w:rPr>
            <w:color w:val="0000FF"/>
          </w:rPr>
          <w:t>подразделе 6.2</w:t>
        </w:r>
      </w:hyperlink>
      <w:r>
        <w:t xml:space="preserve"> "Срочные обязательства финансового характера" справки (при необходимости).</w:t>
      </w:r>
    </w:p>
    <w:p w:rsidR="00484FC3" w:rsidRDefault="00484FC3">
      <w:pPr>
        <w:pStyle w:val="ConsPlusNormal"/>
        <w:spacing w:before="220"/>
        <w:ind w:firstLine="540"/>
        <w:jc w:val="both"/>
      </w:pPr>
      <w:r>
        <w:t>4. К фактам, позволяющим сделать вывод о возможном совершении лицом коррупционного правонарушения, можно отнести следующие случаи.</w:t>
      </w:r>
    </w:p>
    <w:p w:rsidR="00484FC3" w:rsidRDefault="00484FC3">
      <w:pPr>
        <w:pStyle w:val="ConsPlusNormal"/>
        <w:spacing w:before="220"/>
        <w:ind w:firstLine="540"/>
        <w:jc w:val="both"/>
      </w:pPr>
      <w: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484FC3" w:rsidRDefault="00484FC3">
      <w:pPr>
        <w:pStyle w:val="ConsPlusNormal"/>
        <w:spacing w:before="220"/>
        <w:ind w:firstLine="540"/>
        <w:jc w:val="both"/>
      </w:pPr>
      <w:r>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484FC3" w:rsidRDefault="00484FC3">
      <w:pPr>
        <w:pStyle w:val="ConsPlusNormal"/>
        <w:spacing w:before="220"/>
        <w:ind w:firstLine="540"/>
        <w:jc w:val="both"/>
      </w:pPr>
      <w:r>
        <w:t xml:space="preserve">3) В представленной справке указан депозитный счет со значительным остатком. При этом в </w:t>
      </w:r>
      <w:hyperlink r:id="rId73">
        <w:r>
          <w:rPr>
            <w:color w:val="0000FF"/>
          </w:rPr>
          <w:t>строке 4 раздела 1</w:t>
        </w:r>
      </w:hyperlink>
      <w:r>
        <w:t xml:space="preserve">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484FC3" w:rsidRDefault="00484FC3">
      <w:pPr>
        <w:pStyle w:val="ConsPlusNormal"/>
        <w:jc w:val="both"/>
      </w:pPr>
    </w:p>
    <w:p w:rsidR="00484FC3" w:rsidRDefault="00484FC3">
      <w:pPr>
        <w:pStyle w:val="ConsPlusTitle"/>
        <w:ind w:firstLine="540"/>
        <w:jc w:val="both"/>
        <w:outlineLvl w:val="1"/>
      </w:pPr>
      <w:r>
        <w:t>2.6. Раздел 5 "Сведения о ценных бумагах"</w:t>
      </w:r>
    </w:p>
    <w:p w:rsidR="00484FC3" w:rsidRDefault="00484FC3">
      <w:pPr>
        <w:pStyle w:val="ConsPlusNormal"/>
        <w:spacing w:before="220"/>
        <w:ind w:firstLine="540"/>
        <w:jc w:val="both"/>
      </w:pPr>
      <w:r>
        <w:t xml:space="preserve">1. При анализе </w:t>
      </w:r>
      <w:hyperlink r:id="rId74">
        <w:r>
          <w:rPr>
            <w:color w:val="0000FF"/>
          </w:rPr>
          <w:t>подраздела 5.1</w:t>
        </w:r>
      </w:hyperlink>
      <w:r>
        <w:t xml:space="preserve">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484FC3" w:rsidRDefault="00484FC3">
      <w:pPr>
        <w:pStyle w:val="ConsPlusNormal"/>
        <w:spacing w:before="220"/>
        <w:ind w:firstLine="540"/>
        <w:jc w:val="both"/>
      </w:pPr>
      <w:r>
        <w:t>1) полное или сокращенное официальное наименование организации и ее организационно-правовой формы;</w:t>
      </w:r>
    </w:p>
    <w:p w:rsidR="00484FC3" w:rsidRDefault="00484FC3">
      <w:pPr>
        <w:pStyle w:val="ConsPlusNormal"/>
        <w:spacing w:before="220"/>
        <w:ind w:firstLine="540"/>
        <w:jc w:val="both"/>
      </w:pPr>
      <w:r>
        <w:t>2) местонахождение организации (адрес);</w:t>
      </w:r>
    </w:p>
    <w:p w:rsidR="00484FC3" w:rsidRDefault="00484FC3">
      <w:pPr>
        <w:pStyle w:val="ConsPlusNormal"/>
        <w:spacing w:before="220"/>
        <w:ind w:firstLine="540"/>
        <w:jc w:val="both"/>
      </w:pPr>
      <w: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rsidR="00484FC3" w:rsidRDefault="00484FC3">
      <w:pPr>
        <w:pStyle w:val="ConsPlusNormal"/>
        <w:spacing w:before="220"/>
        <w:ind w:firstLine="540"/>
        <w:jc w:val="both"/>
      </w:pPr>
      <w:r>
        <w:t>4) доля участия;</w:t>
      </w:r>
    </w:p>
    <w:p w:rsidR="00484FC3" w:rsidRDefault="00484FC3">
      <w:pPr>
        <w:pStyle w:val="ConsPlusNormal"/>
        <w:spacing w:before="220"/>
        <w:ind w:firstLine="540"/>
        <w:jc w:val="both"/>
      </w:pPr>
      <w:r>
        <w:t>5) основания участия.</w:t>
      </w:r>
    </w:p>
    <w:p w:rsidR="00484FC3" w:rsidRDefault="00484FC3">
      <w:pPr>
        <w:pStyle w:val="ConsPlusNormal"/>
        <w:spacing w:before="220"/>
        <w:ind w:firstLine="540"/>
        <w:jc w:val="both"/>
      </w:pPr>
      <w:r>
        <w:lastRenderedPageBreak/>
        <w:t xml:space="preserve">2. При анализе </w:t>
      </w:r>
      <w:hyperlink r:id="rId75">
        <w:r>
          <w:rPr>
            <w:color w:val="0000FF"/>
          </w:rPr>
          <w:t>подраздела 5.2</w:t>
        </w:r>
      </w:hyperlink>
      <w:r>
        <w:t xml:space="preserve"> "Иные ценные бумаги" справки следует обратить внимание на необходимость указания:</w:t>
      </w:r>
    </w:p>
    <w:p w:rsidR="00484FC3" w:rsidRDefault="00484FC3">
      <w:pPr>
        <w:pStyle w:val="ConsPlusNormal"/>
        <w:spacing w:before="220"/>
        <w:ind w:firstLine="540"/>
        <w:jc w:val="both"/>
      </w:pPr>
      <w:r>
        <w:t>1) вида ценной бумаги;</w:t>
      </w:r>
    </w:p>
    <w:p w:rsidR="00484FC3" w:rsidRDefault="00484FC3">
      <w:pPr>
        <w:pStyle w:val="ConsPlusNormal"/>
        <w:spacing w:before="220"/>
        <w:ind w:firstLine="540"/>
        <w:jc w:val="both"/>
      </w:pPr>
      <w:r>
        <w:t>2) лица, выпустившего ценную бумагу;</w:t>
      </w:r>
    </w:p>
    <w:p w:rsidR="00484FC3" w:rsidRDefault="00484FC3">
      <w:pPr>
        <w:pStyle w:val="ConsPlusNormal"/>
        <w:spacing w:before="220"/>
        <w:ind w:firstLine="540"/>
        <w:jc w:val="both"/>
      </w:pPr>
      <w:r>
        <w:t>3) номинальной величины обязательства;</w:t>
      </w:r>
    </w:p>
    <w:p w:rsidR="00484FC3" w:rsidRDefault="00484FC3">
      <w:pPr>
        <w:pStyle w:val="ConsPlusNormal"/>
        <w:spacing w:before="220"/>
        <w:ind w:firstLine="540"/>
        <w:jc w:val="both"/>
      </w:pPr>
      <w:r>
        <w:t>4) общего количества;</w:t>
      </w:r>
    </w:p>
    <w:p w:rsidR="00484FC3" w:rsidRDefault="00484FC3">
      <w:pPr>
        <w:pStyle w:val="ConsPlusNormal"/>
        <w:spacing w:before="220"/>
        <w:ind w:firstLine="540"/>
        <w:jc w:val="both"/>
      </w:pPr>
      <w:r>
        <w:t>5) общей стоимости.</w:t>
      </w:r>
    </w:p>
    <w:p w:rsidR="00484FC3" w:rsidRDefault="00484FC3">
      <w:pPr>
        <w:pStyle w:val="ConsPlusNormal"/>
        <w:spacing w:before="220"/>
        <w:ind w:firstLine="540"/>
        <w:jc w:val="both"/>
      </w:pPr>
      <w:r>
        <w:t xml:space="preserve">3. При анализе </w:t>
      </w:r>
      <w:hyperlink r:id="rId76">
        <w:r>
          <w:rPr>
            <w:color w:val="0000FF"/>
          </w:rPr>
          <w:t>подраздела 5.2</w:t>
        </w:r>
      </w:hyperlink>
      <w:r>
        <w:t xml:space="preserve"> "Иные ценные бумаги" справки необходимо удостовериться, что в данном подразделе не указаны акции, подлежащие отражению в </w:t>
      </w:r>
      <w:hyperlink r:id="rId77">
        <w:r>
          <w:rPr>
            <w:color w:val="0000FF"/>
          </w:rPr>
          <w:t>подразделе 5.1</w:t>
        </w:r>
      </w:hyperlink>
      <w:r>
        <w:t xml:space="preserve"> "Акции и иное участие в коммерческих организациях и фондах" справки.</w:t>
      </w:r>
    </w:p>
    <w:p w:rsidR="00484FC3" w:rsidRDefault="00484FC3">
      <w:pPr>
        <w:pStyle w:val="ConsPlusNormal"/>
        <w:spacing w:before="220"/>
        <w:ind w:firstLine="540"/>
        <w:jc w:val="both"/>
      </w:pPr>
      <w: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484FC3" w:rsidRDefault="00484FC3">
      <w:pPr>
        <w:pStyle w:val="ConsPlusNormal"/>
        <w:spacing w:before="220"/>
        <w:ind w:firstLine="540"/>
        <w:jc w:val="both"/>
      </w:pPr>
      <w: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484FC3" w:rsidRDefault="00484FC3">
      <w:pPr>
        <w:pStyle w:val="ConsPlusNormal"/>
        <w:spacing w:before="220"/>
        <w:ind w:firstLine="540"/>
        <w:jc w:val="both"/>
      </w:pPr>
      <w:r>
        <w:t xml:space="preserve">Анализ содержащихся сведений в </w:t>
      </w:r>
      <w:hyperlink r:id="rId78">
        <w:r>
          <w:rPr>
            <w:color w:val="0000FF"/>
          </w:rPr>
          <w:t>подразделах 5.1</w:t>
        </w:r>
      </w:hyperlink>
      <w:r>
        <w:t xml:space="preserve"> и </w:t>
      </w:r>
      <w:hyperlink r:id="rId79">
        <w:r>
          <w:rPr>
            <w:color w:val="0000FF"/>
          </w:rPr>
          <w:t>5.2</w:t>
        </w:r>
      </w:hyperlink>
      <w:r>
        <w:t xml:space="preserve">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484FC3" w:rsidRDefault="00484FC3">
      <w:pPr>
        <w:pStyle w:val="ConsPlusNormal"/>
        <w:spacing w:before="220"/>
        <w:ind w:firstLine="540"/>
        <w:jc w:val="both"/>
      </w:pPr>
      <w: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484FC3" w:rsidRDefault="00484FC3">
      <w:pPr>
        <w:pStyle w:val="ConsPlusNormal"/>
        <w:spacing w:before="220"/>
        <w:ind w:firstLine="540"/>
        <w:jc w:val="both"/>
      </w:pPr>
      <w:r>
        <w:t xml:space="preserve">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w:t>
      </w:r>
      <w:hyperlink r:id="rId80">
        <w:r>
          <w:rPr>
            <w:color w:val="0000FF"/>
          </w:rPr>
          <w:t>разделе</w:t>
        </w:r>
      </w:hyperlink>
      <w:r>
        <w:t xml:space="preserve"> и сведений о каждой позиции.</w:t>
      </w:r>
    </w:p>
    <w:p w:rsidR="00484FC3" w:rsidRDefault="00484FC3">
      <w:pPr>
        <w:pStyle w:val="ConsPlusNormal"/>
        <w:spacing w:before="220"/>
        <w:ind w:firstLine="540"/>
        <w:jc w:val="both"/>
      </w:pPr>
      <w:r>
        <w:t xml:space="preserve">8. В случае выявления факта отчуждения ценных бумаг и долей участия в коммерческих организациях, получения дивидендов или дохода от операций с ценными бумагами соответствующая информация подлежит отражению в </w:t>
      </w:r>
      <w:hyperlink r:id="rId81">
        <w:r>
          <w:rPr>
            <w:color w:val="0000FF"/>
          </w:rPr>
          <w:t>разделе 1</w:t>
        </w:r>
      </w:hyperlink>
      <w:r>
        <w:t xml:space="preserve"> "Сведения о доходах" справки. При отчуждении ценных бумаг и долей участия в коммерческих организациях на безвозмездной основе должен быть заполнен </w:t>
      </w:r>
      <w:hyperlink r:id="rId82">
        <w:r>
          <w:rPr>
            <w:color w:val="0000FF"/>
          </w:rPr>
          <w:t>раздел 7</w:t>
        </w:r>
      </w:hyperlink>
      <w: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484FC3" w:rsidRDefault="00484FC3">
      <w:pPr>
        <w:pStyle w:val="ConsPlusNormal"/>
        <w:spacing w:before="220"/>
        <w:ind w:firstLine="540"/>
        <w:jc w:val="both"/>
      </w:pPr>
      <w:r>
        <w:t xml:space="preserve">9. В случае приобретения ценных бумаг, долей участия в коммерческих организациях целесообразно уточнить стоимость их приобретения и, как следствие, необходимость заполнения </w:t>
      </w:r>
      <w:hyperlink r:id="rId83">
        <w:r>
          <w:rPr>
            <w:color w:val="0000FF"/>
          </w:rPr>
          <w:t>раздела 2</w:t>
        </w:r>
      </w:hyperlink>
      <w:r>
        <w:t xml:space="preserve"> "Сведения о расходах" справки. Одновременно необходимо 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484FC3" w:rsidRDefault="00484FC3">
      <w:pPr>
        <w:pStyle w:val="ConsPlusNormal"/>
        <w:spacing w:before="220"/>
        <w:ind w:firstLine="540"/>
        <w:jc w:val="both"/>
      </w:pPr>
      <w:r>
        <w:lastRenderedPageBreak/>
        <w:t>10. В случае наличия сомнений в достоверности отражения информации целесообразно запросить пояснения у лица, представившего сведения.</w:t>
      </w:r>
    </w:p>
    <w:p w:rsidR="00484FC3" w:rsidRDefault="00484FC3">
      <w:pPr>
        <w:pStyle w:val="ConsPlusNormal"/>
        <w:spacing w:before="220"/>
        <w:ind w:firstLine="540"/>
        <w:jc w:val="both"/>
      </w:pPr>
      <w:r>
        <w:t xml:space="preserve">11. В случае, если в отчетном периоде совершены сделки с недвижимым имуществом и (или) транспортными средствами и в связи с этим заполнен </w:t>
      </w:r>
      <w:hyperlink r:id="rId84">
        <w:r>
          <w:rPr>
            <w:color w:val="0000FF"/>
          </w:rPr>
          <w:t>раздел 2</w:t>
        </w:r>
      </w:hyperlink>
      <w:r>
        <w:t xml:space="preserve"> справки, любые приобретения ценных бумаг и долей участия в коммерческих организациях автоматически (по совокупности) подлежат декларированию в </w:t>
      </w:r>
      <w:hyperlink r:id="rId85">
        <w:r>
          <w:rPr>
            <w:color w:val="0000FF"/>
          </w:rPr>
          <w:t>разделе 2</w:t>
        </w:r>
      </w:hyperlink>
      <w:r>
        <w:t xml:space="preserve"> справки.</w:t>
      </w:r>
    </w:p>
    <w:p w:rsidR="00484FC3" w:rsidRDefault="00484FC3">
      <w:pPr>
        <w:pStyle w:val="ConsPlusNormal"/>
        <w:jc w:val="both"/>
      </w:pPr>
    </w:p>
    <w:p w:rsidR="00484FC3" w:rsidRDefault="00484FC3">
      <w:pPr>
        <w:pStyle w:val="ConsPlusTitle"/>
        <w:ind w:firstLine="540"/>
        <w:jc w:val="both"/>
        <w:outlineLvl w:val="1"/>
      </w:pPr>
      <w:r>
        <w:t>2.7. Раздел 6 "Сведения об обязательствах имущественного характера"</w:t>
      </w:r>
    </w:p>
    <w:p w:rsidR="00484FC3" w:rsidRDefault="00484FC3">
      <w:pPr>
        <w:pStyle w:val="ConsPlusNormal"/>
        <w:spacing w:before="220"/>
        <w:ind w:firstLine="540"/>
        <w:jc w:val="both"/>
      </w:pPr>
      <w:r>
        <w:t xml:space="preserve">1. При анализе </w:t>
      </w:r>
      <w:hyperlink r:id="rId86">
        <w:r>
          <w:rPr>
            <w:color w:val="0000FF"/>
          </w:rPr>
          <w:t>подраздела 6.1</w:t>
        </w:r>
      </w:hyperlink>
      <w:r>
        <w:t xml:space="preserve"> "Объекты недвижимого имущества, находящиеся в пользовании" справки следует обратить внимание на правильность указания следующих аспектов:</w:t>
      </w:r>
    </w:p>
    <w:p w:rsidR="00484FC3" w:rsidRDefault="00484FC3">
      <w:pPr>
        <w:pStyle w:val="ConsPlusNormal"/>
        <w:spacing w:before="220"/>
        <w:ind w:firstLine="540"/>
        <w:jc w:val="both"/>
      </w:pPr>
      <w:r>
        <w:t>1) вида имущества;</w:t>
      </w:r>
    </w:p>
    <w:p w:rsidR="00484FC3" w:rsidRDefault="00484FC3">
      <w:pPr>
        <w:pStyle w:val="ConsPlusNormal"/>
        <w:spacing w:before="220"/>
        <w:ind w:firstLine="540"/>
        <w:jc w:val="both"/>
      </w:pPr>
      <w:r>
        <w:t>2) вида и сроков пользования;</w:t>
      </w:r>
    </w:p>
    <w:p w:rsidR="00484FC3" w:rsidRDefault="00484FC3">
      <w:pPr>
        <w:pStyle w:val="ConsPlusNormal"/>
        <w:spacing w:before="220"/>
        <w:ind w:firstLine="540"/>
        <w:jc w:val="both"/>
      </w:pPr>
      <w:r>
        <w:t>3) основания пользования;</w:t>
      </w:r>
    </w:p>
    <w:p w:rsidR="00484FC3" w:rsidRDefault="00484FC3">
      <w:pPr>
        <w:pStyle w:val="ConsPlusNormal"/>
        <w:spacing w:before="220"/>
        <w:ind w:firstLine="540"/>
        <w:jc w:val="both"/>
      </w:pPr>
      <w:r>
        <w:t>4) местонахождения (адреса);</w:t>
      </w:r>
    </w:p>
    <w:p w:rsidR="00484FC3" w:rsidRDefault="00484FC3">
      <w:pPr>
        <w:pStyle w:val="ConsPlusNormal"/>
        <w:spacing w:before="220"/>
        <w:ind w:firstLine="540"/>
        <w:jc w:val="both"/>
      </w:pPr>
      <w:r>
        <w:t>5) площади (кв. м).</w:t>
      </w:r>
    </w:p>
    <w:p w:rsidR="00484FC3" w:rsidRDefault="00484FC3">
      <w:pPr>
        <w:pStyle w:val="ConsPlusNormal"/>
        <w:spacing w:before="220"/>
        <w:ind w:firstLine="540"/>
        <w:jc w:val="both"/>
      </w:pPr>
      <w:r>
        <w:t xml:space="preserve">2. В случае если на титульном листе справки указанное в информации о регистрации имущество не отражено в </w:t>
      </w:r>
      <w:hyperlink r:id="rId87">
        <w:r>
          <w:rPr>
            <w:color w:val="0000FF"/>
          </w:rPr>
          <w:t>подразделе 3.1</w:t>
        </w:r>
      </w:hyperlink>
      <w:r>
        <w:t xml:space="preserve"> "Недвижимое имущество" справки, такое имущество подлежит указанию в </w:t>
      </w:r>
      <w:hyperlink r:id="rId88">
        <w:r>
          <w:rPr>
            <w:color w:val="0000FF"/>
          </w:rPr>
          <w:t>подразделе 6.1</w:t>
        </w:r>
      </w:hyperlink>
      <w:r>
        <w:t xml:space="preserve"> "Объекты недвижимого имущества, находящиеся в пользовании" справки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84FC3" w:rsidRDefault="00484FC3">
      <w:pPr>
        <w:pStyle w:val="ConsPlusNormal"/>
        <w:spacing w:before="220"/>
        <w:ind w:firstLine="540"/>
        <w:jc w:val="both"/>
      </w:pPr>
      <w:r>
        <w:t xml:space="preserve">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w:t>
      </w:r>
      <w:hyperlink r:id="rId89">
        <w:r>
          <w:rPr>
            <w:color w:val="0000FF"/>
          </w:rPr>
          <w:t>подразделе</w:t>
        </w:r>
      </w:hyperlink>
      <w:r>
        <w:t>, то необходимо запросить соответствующие пояснения.</w:t>
      </w:r>
    </w:p>
    <w:p w:rsidR="00484FC3" w:rsidRDefault="00484FC3">
      <w:pPr>
        <w:pStyle w:val="ConsPlusNormal"/>
        <w:spacing w:before="220"/>
        <w:ind w:firstLine="540"/>
        <w:jc w:val="both"/>
      </w:pPr>
      <w:r>
        <w:t xml:space="preserve">4. При анализе </w:t>
      </w:r>
      <w:hyperlink r:id="rId90">
        <w:r>
          <w:rPr>
            <w:color w:val="0000FF"/>
          </w:rPr>
          <w:t>подраздела 6.2</w:t>
        </w:r>
      </w:hyperlink>
      <w:r>
        <w:t xml:space="preserve"> "Срочные обязательства финансового характера" справки следует обратить внимание на необходимость указания:</w:t>
      </w:r>
    </w:p>
    <w:p w:rsidR="00484FC3" w:rsidRDefault="00484FC3">
      <w:pPr>
        <w:pStyle w:val="ConsPlusNormal"/>
        <w:spacing w:before="220"/>
        <w:ind w:firstLine="540"/>
        <w:jc w:val="both"/>
      </w:pPr>
      <w:r>
        <w:t>1) содержания обязательства;</w:t>
      </w:r>
    </w:p>
    <w:p w:rsidR="00484FC3" w:rsidRDefault="00484FC3">
      <w:pPr>
        <w:pStyle w:val="ConsPlusNormal"/>
        <w:spacing w:before="220"/>
        <w:ind w:firstLine="540"/>
        <w:jc w:val="both"/>
      </w:pPr>
      <w:r>
        <w:t>2) кредитора (должника);</w:t>
      </w:r>
    </w:p>
    <w:p w:rsidR="00484FC3" w:rsidRDefault="00484FC3">
      <w:pPr>
        <w:pStyle w:val="ConsPlusNormal"/>
        <w:spacing w:before="220"/>
        <w:ind w:firstLine="540"/>
        <w:jc w:val="both"/>
      </w:pPr>
      <w:r>
        <w:t>3) основания возникновения;</w:t>
      </w:r>
    </w:p>
    <w:p w:rsidR="00484FC3" w:rsidRDefault="00484FC3">
      <w:pPr>
        <w:pStyle w:val="ConsPlusNormal"/>
        <w:spacing w:before="220"/>
        <w:ind w:firstLine="540"/>
        <w:jc w:val="both"/>
      </w:pPr>
      <w: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rsidR="00484FC3" w:rsidRDefault="00484FC3">
      <w:pPr>
        <w:pStyle w:val="ConsPlusNormal"/>
        <w:spacing w:before="220"/>
        <w:ind w:firstLine="540"/>
        <w:jc w:val="both"/>
      </w:pPr>
      <w:r>
        <w:t>5) условий обязательства.</w:t>
      </w:r>
    </w:p>
    <w:p w:rsidR="00484FC3" w:rsidRDefault="00484FC3">
      <w:pPr>
        <w:pStyle w:val="ConsPlusNormal"/>
        <w:spacing w:before="220"/>
        <w:ind w:firstLine="540"/>
        <w:jc w:val="both"/>
      </w:pPr>
      <w:r>
        <w:t xml:space="preserve">5. При анализе суммы обязательства/размера обязательства по состоянию на отчетную дату необходимо удостовериться, что в данном </w:t>
      </w:r>
      <w:hyperlink r:id="rId91">
        <w:r>
          <w:rPr>
            <w:color w:val="0000FF"/>
          </w:rPr>
          <w:t>подразделе</w:t>
        </w:r>
      </w:hyperlink>
      <w:r>
        <w:t xml:space="preserve"> не указаны срочные обязательства финансового характера на 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484FC3" w:rsidRDefault="00484FC3">
      <w:pPr>
        <w:pStyle w:val="ConsPlusNormal"/>
        <w:spacing w:before="220"/>
        <w:ind w:firstLine="540"/>
        <w:jc w:val="both"/>
      </w:pPr>
      <w:r>
        <w:lastRenderedPageBreak/>
        <w:t>6. При анализе информации о кредиторе (должнике) и гарантиях и поручительствах необходимо удостовериться в отсутствии конфликта интересов.</w:t>
      </w:r>
    </w:p>
    <w:p w:rsidR="00484FC3" w:rsidRDefault="00484FC3">
      <w:pPr>
        <w:pStyle w:val="ConsPlusNormal"/>
        <w:spacing w:before="220"/>
        <w:ind w:firstLine="540"/>
        <w:jc w:val="both"/>
      </w:pPr>
      <w:r>
        <w:t>7. При анализе информации об условиях срочного обязательства финансового характера целесообразно сопоставить представленные сведения со среднерыночными условиями. Рекомендуется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484FC3" w:rsidRDefault="00484FC3">
      <w:pPr>
        <w:pStyle w:val="ConsPlusNormal"/>
        <w:spacing w:before="220"/>
        <w:ind w:firstLine="540"/>
        <w:jc w:val="both"/>
      </w:pPr>
      <w:r>
        <w:t>В случае существенного расхождения между этими показателями необходимо запросить пояснения.</w:t>
      </w:r>
    </w:p>
    <w:p w:rsidR="00484FC3" w:rsidRDefault="00484FC3">
      <w:pPr>
        <w:pStyle w:val="ConsPlusNormal"/>
        <w:spacing w:before="220"/>
        <w:ind w:firstLine="540"/>
        <w:jc w:val="both"/>
      </w:pPr>
      <w:r>
        <w:t xml:space="preserve">8. При наличии кредитных договоров необходимо обращать внимание на отражение сведений в </w:t>
      </w:r>
      <w:hyperlink r:id="rId92">
        <w:r>
          <w:rPr>
            <w:color w:val="0000FF"/>
          </w:rPr>
          <w:t>разделе 4</w:t>
        </w:r>
      </w:hyperlink>
      <w:r>
        <w:t xml:space="preserve"> "Сведения о счетах в банках и иных кредитных организациях" справки об имеющихся счетах, которые открыты при заключении кредитных договоров.</w:t>
      </w:r>
    </w:p>
    <w:p w:rsidR="00484FC3" w:rsidRDefault="00484FC3">
      <w:pPr>
        <w:pStyle w:val="ConsPlusNormal"/>
        <w:spacing w:before="220"/>
        <w:ind w:firstLine="540"/>
        <w:jc w:val="both"/>
      </w:pPr>
      <w:r>
        <w:t xml:space="preserve">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w:t>
      </w:r>
      <w:hyperlink r:id="rId93">
        <w:r>
          <w:rPr>
            <w:color w:val="0000FF"/>
          </w:rPr>
          <w:t>разделе 4</w:t>
        </w:r>
      </w:hyperlink>
      <w:r>
        <w:t xml:space="preserve"> "Сведения о счетах в банках и иных кредитных организациях" справки.</w:t>
      </w:r>
    </w:p>
    <w:p w:rsidR="00484FC3" w:rsidRDefault="00484FC3">
      <w:pPr>
        <w:pStyle w:val="ConsPlusNormal"/>
        <w:spacing w:before="220"/>
        <w:ind w:firstLine="540"/>
        <w:jc w:val="both"/>
      </w:pPr>
      <w:r>
        <w:t xml:space="preserve">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w:t>
      </w:r>
      <w:hyperlink r:id="rId94">
        <w:r>
          <w:rPr>
            <w:color w:val="0000FF"/>
          </w:rPr>
          <w:t>разделе 3</w:t>
        </w:r>
      </w:hyperlink>
      <w:r>
        <w:t xml:space="preserve"> "Сведения об имуществе" справки.</w:t>
      </w:r>
    </w:p>
    <w:p w:rsidR="00484FC3" w:rsidRDefault="00484FC3">
      <w:pPr>
        <w:pStyle w:val="ConsPlusNormal"/>
        <w:spacing w:before="220"/>
        <w:ind w:firstLine="540"/>
        <w:jc w:val="both"/>
      </w:pPr>
      <w:r>
        <w:t xml:space="preserve">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w:t>
      </w:r>
      <w:hyperlink r:id="rId95">
        <w:r>
          <w:rPr>
            <w:color w:val="0000FF"/>
          </w:rPr>
          <w:t>разделе</w:t>
        </w:r>
      </w:hyperlink>
      <w:r>
        <w:t xml:space="preserve"> и сведений о каждой позиции.</w:t>
      </w:r>
    </w:p>
    <w:p w:rsidR="00484FC3" w:rsidRDefault="00484FC3">
      <w:pPr>
        <w:pStyle w:val="ConsPlusNormal"/>
        <w:spacing w:before="220"/>
        <w:ind w:firstLine="540"/>
        <w:jc w:val="both"/>
      </w:pPr>
      <w:r>
        <w:t xml:space="preserve">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w:t>
      </w:r>
      <w:hyperlink r:id="rId96">
        <w:r>
          <w:rPr>
            <w:color w:val="0000FF"/>
          </w:rPr>
          <w:t>разделе 1</w:t>
        </w:r>
      </w:hyperlink>
      <w:r>
        <w:t xml:space="preserve"> "Сведения о доходах" представленных справок. В случае наличия сомнений в объективности представленных сведений необходимо запросить пояснения, в том числе в отношении источника погашения обязательств.</w:t>
      </w:r>
    </w:p>
    <w:p w:rsidR="00484FC3" w:rsidRDefault="00484FC3">
      <w:pPr>
        <w:pStyle w:val="ConsPlusNormal"/>
        <w:spacing w:before="220"/>
        <w:ind w:firstLine="540"/>
        <w:jc w:val="both"/>
      </w:pPr>
      <w: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484FC3" w:rsidRDefault="00484FC3">
      <w:pPr>
        <w:pStyle w:val="ConsPlusNormal"/>
        <w:spacing w:before="220"/>
        <w:ind w:firstLine="540"/>
        <w:jc w:val="both"/>
      </w:pPr>
      <w:r>
        <w:t>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необходимо запросить пояснения.</w:t>
      </w:r>
    </w:p>
    <w:p w:rsidR="00484FC3" w:rsidRDefault="00484FC3">
      <w:pPr>
        <w:pStyle w:val="ConsPlusNormal"/>
        <w:spacing w:before="220"/>
        <w:ind w:firstLine="540"/>
        <w:jc w:val="both"/>
      </w:pPr>
      <w: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rsidR="00484FC3" w:rsidRDefault="00484FC3">
      <w:pPr>
        <w:pStyle w:val="ConsPlusNormal"/>
        <w:spacing w:before="220"/>
        <w:ind w:firstLine="540"/>
        <w:jc w:val="both"/>
      </w:pPr>
      <w:r>
        <w:t>В целях определения среднерыночной ставки и условий предоставления кредитных средств рекомендуется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484FC3" w:rsidRDefault="00484FC3">
      <w:pPr>
        <w:pStyle w:val="ConsPlusNormal"/>
        <w:spacing w:before="220"/>
        <w:ind w:firstLine="540"/>
        <w:jc w:val="both"/>
      </w:pPr>
      <w:r>
        <w:t xml:space="preserve">14. При наличии кредита или займа, сумма которых значительно превышает годовой доход </w:t>
      </w:r>
      <w:r>
        <w:lastRenderedPageBreak/>
        <w:t xml:space="preserve">лица, супруги (супруга), необходимо проверить в </w:t>
      </w:r>
      <w:hyperlink r:id="rId97">
        <w:r>
          <w:rPr>
            <w:color w:val="0000FF"/>
          </w:rPr>
          <w:t>разделе 3.1</w:t>
        </w:r>
      </w:hyperlink>
      <w:r>
        <w:t xml:space="preserve"> справки наличие соответствующего вновь приобретенного имущества или наличие в </w:t>
      </w:r>
      <w:hyperlink r:id="rId98">
        <w:r>
          <w:rPr>
            <w:color w:val="0000FF"/>
          </w:rPr>
          <w:t>разделе 6.2</w:t>
        </w:r>
      </w:hyperlink>
      <w:r>
        <w:t xml:space="preserve"> справки информации о финансовом обязательстве со стороны застройщика.</w:t>
      </w:r>
    </w:p>
    <w:p w:rsidR="00484FC3" w:rsidRDefault="00484FC3">
      <w:pPr>
        <w:pStyle w:val="ConsPlusNormal"/>
        <w:jc w:val="both"/>
      </w:pPr>
    </w:p>
    <w:p w:rsidR="00484FC3" w:rsidRDefault="00484FC3">
      <w:pPr>
        <w:pStyle w:val="ConsPlusTitle"/>
        <w:ind w:firstLine="540"/>
        <w:jc w:val="both"/>
        <w:outlineLvl w:val="1"/>
      </w:pPr>
      <w: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484FC3" w:rsidRDefault="00484FC3">
      <w:pPr>
        <w:pStyle w:val="ConsPlusNormal"/>
        <w:spacing w:before="220"/>
        <w:ind w:firstLine="540"/>
        <w:jc w:val="both"/>
      </w:pPr>
      <w:r>
        <w:t xml:space="preserve">При анализе указанного </w:t>
      </w:r>
      <w:hyperlink r:id="rId99">
        <w:r>
          <w:rPr>
            <w:color w:val="0000FF"/>
          </w:rPr>
          <w:t>раздела</w:t>
        </w:r>
      </w:hyperlink>
      <w:r>
        <w:t xml:space="preserve">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w:t>
      </w:r>
      <w:hyperlink r:id="rId100">
        <w:r>
          <w:rPr>
            <w:color w:val="0000FF"/>
          </w:rPr>
          <w:t>статья 153</w:t>
        </w:r>
      </w:hyperlink>
      <w:r>
        <w:t xml:space="preserve"> Гражданского кодекса Российской Федерации).</w:t>
      </w:r>
    </w:p>
    <w:p w:rsidR="00484FC3" w:rsidRDefault="00484FC3">
      <w:pPr>
        <w:pStyle w:val="ConsPlusNormal"/>
        <w:spacing w:before="220"/>
        <w:ind w:firstLine="540"/>
        <w:jc w:val="both"/>
      </w:pPr>
      <w:r>
        <w:t xml:space="preserve">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w:t>
      </w:r>
      <w:hyperlink r:id="rId101">
        <w:r>
          <w:rPr>
            <w:color w:val="0000FF"/>
          </w:rPr>
          <w:t>разделе 7</w:t>
        </w:r>
      </w:hyperlink>
      <w: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484FC3" w:rsidRDefault="00484FC3">
      <w:pPr>
        <w:pStyle w:val="ConsPlusNormal"/>
        <w:spacing w:before="220"/>
        <w:ind w:firstLine="540"/>
        <w:jc w:val="both"/>
      </w:pPr>
      <w:r>
        <w:t xml:space="preserve">Информация, указанная в данном </w:t>
      </w:r>
      <w:hyperlink r:id="rId102">
        <w:r>
          <w:rPr>
            <w:color w:val="0000FF"/>
          </w:rPr>
          <w:t>разделе</w:t>
        </w:r>
      </w:hyperlink>
      <w:r>
        <w:t>, сопоставляется с иными разделами справки за текущий и предыдущие периоды на предмет согласованности отображения соответствующих сведений.</w:t>
      </w:r>
    </w:p>
    <w:p w:rsidR="00484FC3" w:rsidRDefault="00484FC3">
      <w:pPr>
        <w:pStyle w:val="ConsPlusNormal"/>
        <w:jc w:val="both"/>
      </w:pPr>
    </w:p>
    <w:p w:rsidR="00484FC3" w:rsidRDefault="00484FC3">
      <w:pPr>
        <w:pStyle w:val="ConsPlusNormal"/>
        <w:jc w:val="both"/>
      </w:pPr>
    </w:p>
    <w:p w:rsidR="00484FC3" w:rsidRDefault="00484FC3">
      <w:pPr>
        <w:pStyle w:val="ConsPlusNormal"/>
        <w:pBdr>
          <w:bottom w:val="single" w:sz="6" w:space="0" w:color="auto"/>
        </w:pBdr>
        <w:spacing w:before="100" w:after="100"/>
        <w:jc w:val="both"/>
        <w:rPr>
          <w:sz w:val="2"/>
          <w:szCs w:val="2"/>
        </w:rPr>
      </w:pPr>
    </w:p>
    <w:bookmarkEnd w:id="0"/>
    <w:p w:rsidR="004A58F1" w:rsidRDefault="004A58F1"/>
    <w:sectPr w:rsidR="004A58F1" w:rsidSect="00AC7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C3"/>
    <w:rsid w:val="00484FC3"/>
    <w:rsid w:val="004A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79309-F13F-418A-92E1-92FBDDB8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F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84FC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84FC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036&amp;dst=100049" TargetMode="External"/><Relationship Id="rId21" Type="http://schemas.openxmlformats.org/officeDocument/2006/relationships/hyperlink" Target="https://login.consultant.ru/link/?req=doc&amp;base=LAW&amp;n=442438&amp;dst=100120" TargetMode="External"/><Relationship Id="rId42" Type="http://schemas.openxmlformats.org/officeDocument/2006/relationships/hyperlink" Target="https://login.consultant.ru/link/?req=doc&amp;base=LAW&amp;n=436036&amp;dst=100073" TargetMode="External"/><Relationship Id="rId47" Type="http://schemas.openxmlformats.org/officeDocument/2006/relationships/hyperlink" Target="https://login.consultant.ru/link/?req=doc&amp;base=LAW&amp;n=436036&amp;dst=100049" TargetMode="External"/><Relationship Id="rId63" Type="http://schemas.openxmlformats.org/officeDocument/2006/relationships/hyperlink" Target="https://login.consultant.ru/link/?req=doc&amp;base=LAW&amp;n=436036&amp;dst=100247" TargetMode="External"/><Relationship Id="rId68" Type="http://schemas.openxmlformats.org/officeDocument/2006/relationships/hyperlink" Target="https://login.consultant.ru/link/?req=doc&amp;base=LAW&amp;n=436036&amp;dst=100073" TargetMode="External"/><Relationship Id="rId84" Type="http://schemas.openxmlformats.org/officeDocument/2006/relationships/hyperlink" Target="https://login.consultant.ru/link/?req=doc&amp;base=LAW&amp;n=436036&amp;dst=100073" TargetMode="External"/><Relationship Id="rId89" Type="http://schemas.openxmlformats.org/officeDocument/2006/relationships/hyperlink" Target="https://login.consultant.ru/link/?req=doc&amp;base=LAW&amp;n=436036&amp;dst=100231" TargetMode="External"/><Relationship Id="rId7" Type="http://schemas.openxmlformats.org/officeDocument/2006/relationships/hyperlink" Target="https://login.consultant.ru/link/?req=doc&amp;base=LAW&amp;n=436036&amp;dst=100056" TargetMode="External"/><Relationship Id="rId71" Type="http://schemas.openxmlformats.org/officeDocument/2006/relationships/hyperlink" Target="https://login.consultant.ru/link/?req=doc&amp;base=LAW&amp;n=436036&amp;dst=100175" TargetMode="External"/><Relationship Id="rId92" Type="http://schemas.openxmlformats.org/officeDocument/2006/relationships/hyperlink" Target="https://login.consultant.ru/link/?req=doc&amp;base=LAW&amp;n=436036&amp;dst=100175" TargetMode="External"/><Relationship Id="rId2" Type="http://schemas.openxmlformats.org/officeDocument/2006/relationships/settings" Target="settings.xml"/><Relationship Id="rId16" Type="http://schemas.openxmlformats.org/officeDocument/2006/relationships/hyperlink" Target="https://login.consultant.ru/link/?req=doc&amp;base=LAW&amp;n=442435&amp;dst=100077" TargetMode="External"/><Relationship Id="rId29" Type="http://schemas.openxmlformats.org/officeDocument/2006/relationships/hyperlink" Target="https://login.consultant.ru/link/?req=doc&amp;base=LAW&amp;n=436036&amp;dst=100064" TargetMode="External"/><Relationship Id="rId11" Type="http://schemas.openxmlformats.org/officeDocument/2006/relationships/hyperlink" Target="https://login.consultant.ru/link/?req=doc&amp;base=LAW&amp;n=436036&amp;dst=100105" TargetMode="External"/><Relationship Id="rId24" Type="http://schemas.openxmlformats.org/officeDocument/2006/relationships/hyperlink" Target="https://login.consultant.ru/link/?req=doc&amp;base=LAW&amp;n=436036&amp;dst=100231" TargetMode="External"/><Relationship Id="rId32" Type="http://schemas.openxmlformats.org/officeDocument/2006/relationships/hyperlink" Target="https://login.consultant.ru/link/?req=doc&amp;base=LAW&amp;n=436036&amp;dst=100066" TargetMode="External"/><Relationship Id="rId37" Type="http://schemas.openxmlformats.org/officeDocument/2006/relationships/hyperlink" Target="https://login.consultant.ru/link/?req=doc&amp;base=LAW&amp;n=436036&amp;dst=100071" TargetMode="External"/><Relationship Id="rId40" Type="http://schemas.openxmlformats.org/officeDocument/2006/relationships/hyperlink" Target="https://login.consultant.ru/link/?req=doc&amp;base=LAW&amp;n=436036&amp;dst=100073" TargetMode="External"/><Relationship Id="rId45" Type="http://schemas.openxmlformats.org/officeDocument/2006/relationships/hyperlink" Target="https://login.consultant.ru/link/?req=doc&amp;base=LAW&amp;n=436036&amp;dst=100105" TargetMode="External"/><Relationship Id="rId53" Type="http://schemas.openxmlformats.org/officeDocument/2006/relationships/hyperlink" Target="https://login.consultant.ru/link/?req=doc&amp;base=LAW&amp;n=436036&amp;dst=100073" TargetMode="External"/><Relationship Id="rId58" Type="http://schemas.openxmlformats.org/officeDocument/2006/relationships/hyperlink" Target="https://login.consultant.ru/link/?req=doc&amp;base=LAW&amp;n=436036&amp;dst=100049" TargetMode="External"/><Relationship Id="rId66" Type="http://schemas.openxmlformats.org/officeDocument/2006/relationships/hyperlink" Target="https://login.consultant.ru/link/?req=doc&amp;base=LAW&amp;n=436036&amp;dst=100231" TargetMode="External"/><Relationship Id="rId74" Type="http://schemas.openxmlformats.org/officeDocument/2006/relationships/hyperlink" Target="https://login.consultant.ru/link/?req=doc&amp;base=LAW&amp;n=436036&amp;dst=100192" TargetMode="External"/><Relationship Id="rId79" Type="http://schemas.openxmlformats.org/officeDocument/2006/relationships/hyperlink" Target="https://login.consultant.ru/link/?req=doc&amp;base=LAW&amp;n=436036&amp;dst=100210" TargetMode="External"/><Relationship Id="rId87" Type="http://schemas.openxmlformats.org/officeDocument/2006/relationships/hyperlink" Target="https://login.consultant.ru/link/?req=doc&amp;base=LAW&amp;n=436036&amp;dst=100105" TargetMode="External"/><Relationship Id="rId102" Type="http://schemas.openxmlformats.org/officeDocument/2006/relationships/hyperlink" Target="https://login.consultant.ru/link/?req=doc&amp;base=LAW&amp;n=436036&amp;dst=100319" TargetMode="External"/><Relationship Id="rId5" Type="http://schemas.openxmlformats.org/officeDocument/2006/relationships/hyperlink" Target="https://login.consultant.ru/link/?req=doc&amp;base=LAW&amp;n=442438&amp;dst=69" TargetMode="External"/><Relationship Id="rId61" Type="http://schemas.openxmlformats.org/officeDocument/2006/relationships/hyperlink" Target="https://login.consultant.ru/link/?req=doc&amp;base=LAW&amp;n=436036&amp;dst=100049" TargetMode="External"/><Relationship Id="rId82" Type="http://schemas.openxmlformats.org/officeDocument/2006/relationships/hyperlink" Target="https://login.consultant.ru/link/?req=doc&amp;base=LAW&amp;n=436036&amp;dst=100319" TargetMode="External"/><Relationship Id="rId90" Type="http://schemas.openxmlformats.org/officeDocument/2006/relationships/hyperlink" Target="https://login.consultant.ru/link/?req=doc&amp;base=LAW&amp;n=436036&amp;dst=100247" TargetMode="External"/><Relationship Id="rId95" Type="http://schemas.openxmlformats.org/officeDocument/2006/relationships/hyperlink" Target="https://login.consultant.ru/link/?req=doc&amp;base=LAW&amp;n=436036&amp;dst=100230" TargetMode="External"/><Relationship Id="rId19" Type="http://schemas.openxmlformats.org/officeDocument/2006/relationships/hyperlink" Target="https://login.consultant.ru/link/?req=doc&amp;base=LAW&amp;n=450727&amp;dst=100137" TargetMode="External"/><Relationship Id="rId14" Type="http://schemas.openxmlformats.org/officeDocument/2006/relationships/hyperlink" Target="https://login.consultant.ru/link/?req=doc&amp;base=LAW&amp;n=436036&amp;dst=100319" TargetMode="External"/><Relationship Id="rId22" Type="http://schemas.openxmlformats.org/officeDocument/2006/relationships/hyperlink" Target="https://login.consultant.ru/link/?req=doc&amp;base=LAW&amp;n=433304&amp;dst=102434" TargetMode="External"/><Relationship Id="rId27" Type="http://schemas.openxmlformats.org/officeDocument/2006/relationships/hyperlink" Target="https://login.consultant.ru/link/?req=doc&amp;base=LAW&amp;n=436036&amp;dst=100062" TargetMode="External"/><Relationship Id="rId30" Type="http://schemas.openxmlformats.org/officeDocument/2006/relationships/hyperlink" Target="https://login.consultant.ru/link/?req=doc&amp;base=LAW&amp;n=436036&amp;dst=100191" TargetMode="External"/><Relationship Id="rId35" Type="http://schemas.openxmlformats.org/officeDocument/2006/relationships/hyperlink" Target="https://login.consultant.ru/link/?req=doc&amp;base=LAW&amp;n=436036&amp;dst=100175" TargetMode="External"/><Relationship Id="rId43" Type="http://schemas.openxmlformats.org/officeDocument/2006/relationships/hyperlink" Target="https://login.consultant.ru/link/?req=doc&amp;base=LAW&amp;n=436036&amp;dst=100073" TargetMode="External"/><Relationship Id="rId48" Type="http://schemas.openxmlformats.org/officeDocument/2006/relationships/hyperlink" Target="https://login.consultant.ru/link/?req=doc&amp;base=LAW&amp;n=436036&amp;dst=100175" TargetMode="External"/><Relationship Id="rId56" Type="http://schemas.openxmlformats.org/officeDocument/2006/relationships/hyperlink" Target="https://login.consultant.ru/link/?req=doc&amp;base=LAW&amp;n=451740&amp;dst=100075" TargetMode="External"/><Relationship Id="rId64" Type="http://schemas.openxmlformats.org/officeDocument/2006/relationships/hyperlink" Target="https://login.consultant.ru/link/?req=doc&amp;base=LAW&amp;n=436036&amp;dst=100231" TargetMode="External"/><Relationship Id="rId69" Type="http://schemas.openxmlformats.org/officeDocument/2006/relationships/hyperlink" Target="https://login.consultant.ru/link/?req=doc&amp;base=LAW&amp;n=436036&amp;dst=100049" TargetMode="External"/><Relationship Id="rId77" Type="http://schemas.openxmlformats.org/officeDocument/2006/relationships/hyperlink" Target="https://login.consultant.ru/link/?req=doc&amp;base=LAW&amp;n=436036&amp;dst=100192" TargetMode="External"/><Relationship Id="rId100" Type="http://schemas.openxmlformats.org/officeDocument/2006/relationships/hyperlink" Target="https://login.consultant.ru/link/?req=doc&amp;base=LAW&amp;n=452991&amp;dst=100892" TargetMode="External"/><Relationship Id="rId8" Type="http://schemas.openxmlformats.org/officeDocument/2006/relationships/hyperlink" Target="https://login.consultant.ru/link/?req=doc&amp;base=LAW&amp;n=436036&amp;dst=100066" TargetMode="External"/><Relationship Id="rId51" Type="http://schemas.openxmlformats.org/officeDocument/2006/relationships/hyperlink" Target="https://login.consultant.ru/link/?req=doc&amp;base=LAW&amp;n=436036&amp;dst=100049" TargetMode="External"/><Relationship Id="rId72" Type="http://schemas.openxmlformats.org/officeDocument/2006/relationships/hyperlink" Target="https://login.consultant.ru/link/?req=doc&amp;base=LAW&amp;n=436036&amp;dst=100247" TargetMode="External"/><Relationship Id="rId80" Type="http://schemas.openxmlformats.org/officeDocument/2006/relationships/hyperlink" Target="https://login.consultant.ru/link/?req=doc&amp;base=LAW&amp;n=436036&amp;dst=100191" TargetMode="External"/><Relationship Id="rId85" Type="http://schemas.openxmlformats.org/officeDocument/2006/relationships/hyperlink" Target="https://login.consultant.ru/link/?req=doc&amp;base=LAW&amp;n=436036&amp;dst=100073" TargetMode="External"/><Relationship Id="rId93" Type="http://schemas.openxmlformats.org/officeDocument/2006/relationships/hyperlink" Target="https://login.consultant.ru/link/?req=doc&amp;base=LAW&amp;n=436036&amp;dst=100175" TargetMode="External"/><Relationship Id="rId98" Type="http://schemas.openxmlformats.org/officeDocument/2006/relationships/hyperlink" Target="https://login.consultant.ru/link/?req=doc&amp;base=LAW&amp;n=436036&amp;dst=10024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6036&amp;dst=100231" TargetMode="External"/><Relationship Id="rId17" Type="http://schemas.openxmlformats.org/officeDocument/2006/relationships/hyperlink" Target="https://login.consultant.ru/link/?req=doc&amp;base=LAW&amp;n=450743&amp;dst=100141" TargetMode="External"/><Relationship Id="rId25" Type="http://schemas.openxmlformats.org/officeDocument/2006/relationships/hyperlink" Target="https://login.consultant.ru/link/?req=doc&amp;base=LAW&amp;n=436036&amp;dst=100049" TargetMode="External"/><Relationship Id="rId33" Type="http://schemas.openxmlformats.org/officeDocument/2006/relationships/hyperlink" Target="https://login.consultant.ru/link/?req=doc&amp;base=LAW&amp;n=436036&amp;dst=100105" TargetMode="External"/><Relationship Id="rId38" Type="http://schemas.openxmlformats.org/officeDocument/2006/relationships/hyperlink" Target="https://login.consultant.ru/link/?req=doc&amp;base=LAW&amp;n=436036&amp;dst=100056" TargetMode="External"/><Relationship Id="rId46" Type="http://schemas.openxmlformats.org/officeDocument/2006/relationships/hyperlink" Target="https://login.consultant.ru/link/?req=doc&amp;base=LAW&amp;n=436036&amp;dst=100138" TargetMode="External"/><Relationship Id="rId59" Type="http://schemas.openxmlformats.org/officeDocument/2006/relationships/hyperlink" Target="https://login.consultant.ru/link/?req=doc&amp;base=LAW&amp;n=436036&amp;dst=100319" TargetMode="External"/><Relationship Id="rId67" Type="http://schemas.openxmlformats.org/officeDocument/2006/relationships/hyperlink" Target="https://login.consultant.ru/link/?req=doc&amp;base=LAW&amp;n=436036&amp;dst=100073" TargetMode="External"/><Relationship Id="rId103" Type="http://schemas.openxmlformats.org/officeDocument/2006/relationships/fontTable" Target="fontTable.xml"/><Relationship Id="rId20" Type="http://schemas.openxmlformats.org/officeDocument/2006/relationships/hyperlink" Target="https://login.consultant.ru/link/?req=doc&amp;base=LAW&amp;n=450727&amp;dst=100183" TargetMode="External"/><Relationship Id="rId41" Type="http://schemas.openxmlformats.org/officeDocument/2006/relationships/hyperlink" Target="https://login.consultant.ru/link/?req=doc&amp;base=LAW&amp;n=436036&amp;dst=100073" TargetMode="External"/><Relationship Id="rId54" Type="http://schemas.openxmlformats.org/officeDocument/2006/relationships/hyperlink" Target="https://login.consultant.ru/link/?req=doc&amp;base=LAW&amp;n=436036&amp;dst=100073" TargetMode="External"/><Relationship Id="rId62" Type="http://schemas.openxmlformats.org/officeDocument/2006/relationships/hyperlink" Target="https://login.consultant.ru/link/?req=doc&amp;base=LAW&amp;n=436036&amp;dst=100175" TargetMode="External"/><Relationship Id="rId70" Type="http://schemas.openxmlformats.org/officeDocument/2006/relationships/hyperlink" Target="https://login.consultant.ru/link/?req=doc&amp;base=LAW&amp;n=436036&amp;dst=100319" TargetMode="External"/><Relationship Id="rId75" Type="http://schemas.openxmlformats.org/officeDocument/2006/relationships/hyperlink" Target="https://login.consultant.ru/link/?req=doc&amp;base=LAW&amp;n=436036&amp;dst=100210" TargetMode="External"/><Relationship Id="rId83" Type="http://schemas.openxmlformats.org/officeDocument/2006/relationships/hyperlink" Target="https://login.consultant.ru/link/?req=doc&amp;base=LAW&amp;n=436036&amp;dst=100073" TargetMode="External"/><Relationship Id="rId88" Type="http://schemas.openxmlformats.org/officeDocument/2006/relationships/hyperlink" Target="https://login.consultant.ru/link/?req=doc&amp;base=LAW&amp;n=436036&amp;dst=100231" TargetMode="External"/><Relationship Id="rId91" Type="http://schemas.openxmlformats.org/officeDocument/2006/relationships/hyperlink" Target="https://login.consultant.ru/link/?req=doc&amp;base=LAW&amp;n=436036&amp;dst=100247" TargetMode="External"/><Relationship Id="rId96" Type="http://schemas.openxmlformats.org/officeDocument/2006/relationships/hyperlink" Target="https://login.consultant.ru/link/?req=doc&amp;base=LAW&amp;n=436036&amp;dst=100049" TargetMode="External"/><Relationship Id="rId1" Type="http://schemas.openxmlformats.org/officeDocument/2006/relationships/styles" Target="styles.xml"/><Relationship Id="rId6" Type="http://schemas.openxmlformats.org/officeDocument/2006/relationships/hyperlink" Target="https://login.consultant.ru/link/?req=doc&amp;base=LAW&amp;n=436036&amp;dst=100045" TargetMode="External"/><Relationship Id="rId15" Type="http://schemas.openxmlformats.org/officeDocument/2006/relationships/hyperlink" Target="https://login.consultant.ru/link/?req=doc&amp;base=LAW&amp;n=450743&amp;dst=100174" TargetMode="External"/><Relationship Id="rId23" Type="http://schemas.openxmlformats.org/officeDocument/2006/relationships/hyperlink" Target="https://login.consultant.ru/link/?req=doc&amp;base=LAW&amp;n=436036&amp;dst=100105" TargetMode="External"/><Relationship Id="rId28" Type="http://schemas.openxmlformats.org/officeDocument/2006/relationships/hyperlink" Target="https://login.consultant.ru/link/?req=doc&amp;base=LAW&amp;n=436036&amp;dst=100175" TargetMode="External"/><Relationship Id="rId36" Type="http://schemas.openxmlformats.org/officeDocument/2006/relationships/hyperlink" Target="https://login.consultant.ru/link/?req=doc&amp;base=LAW&amp;n=436036&amp;dst=100049" TargetMode="External"/><Relationship Id="rId49" Type="http://schemas.openxmlformats.org/officeDocument/2006/relationships/hyperlink" Target="https://login.consultant.ru/link/?req=doc&amp;base=LAW&amp;n=436036&amp;dst=100247" TargetMode="External"/><Relationship Id="rId57" Type="http://schemas.openxmlformats.org/officeDocument/2006/relationships/hyperlink" Target="https://login.consultant.ru/link/?req=doc&amp;base=LAW&amp;n=436036&amp;dst=100104" TargetMode="External"/><Relationship Id="rId10" Type="http://schemas.openxmlformats.org/officeDocument/2006/relationships/hyperlink" Target="https://login.consultant.ru/link/?req=doc&amp;base=LAW&amp;n=436036&amp;dst=100104" TargetMode="External"/><Relationship Id="rId31" Type="http://schemas.openxmlformats.org/officeDocument/2006/relationships/hyperlink" Target="https://login.consultant.ru/link/?req=doc&amp;base=LAW&amp;n=436036&amp;dst=100049" TargetMode="External"/><Relationship Id="rId44" Type="http://schemas.openxmlformats.org/officeDocument/2006/relationships/hyperlink" Target="https://login.consultant.ru/link/?req=doc&amp;base=LAW&amp;n=436036&amp;dst=100049" TargetMode="External"/><Relationship Id="rId52" Type="http://schemas.openxmlformats.org/officeDocument/2006/relationships/hyperlink" Target="https://login.consultant.ru/link/?req=doc&amp;base=LAW&amp;n=436036&amp;dst=100191" TargetMode="External"/><Relationship Id="rId60" Type="http://schemas.openxmlformats.org/officeDocument/2006/relationships/hyperlink" Target="https://login.consultant.ru/link/?req=doc&amp;base=LAW&amp;n=436036&amp;dst=100319" TargetMode="External"/><Relationship Id="rId65" Type="http://schemas.openxmlformats.org/officeDocument/2006/relationships/hyperlink" Target="https://login.consultant.ru/link/?req=doc&amp;base=LAW&amp;n=436036&amp;dst=100231" TargetMode="External"/><Relationship Id="rId73" Type="http://schemas.openxmlformats.org/officeDocument/2006/relationships/hyperlink" Target="https://login.consultant.ru/link/?req=doc&amp;base=LAW&amp;n=436036&amp;dst=100062" TargetMode="External"/><Relationship Id="rId78" Type="http://schemas.openxmlformats.org/officeDocument/2006/relationships/hyperlink" Target="https://login.consultant.ru/link/?req=doc&amp;base=LAW&amp;n=436036&amp;dst=100192" TargetMode="External"/><Relationship Id="rId81" Type="http://schemas.openxmlformats.org/officeDocument/2006/relationships/hyperlink" Target="https://login.consultant.ru/link/?req=doc&amp;base=LAW&amp;n=436036&amp;dst=100049" TargetMode="External"/><Relationship Id="rId86" Type="http://schemas.openxmlformats.org/officeDocument/2006/relationships/hyperlink" Target="https://login.consultant.ru/link/?req=doc&amp;base=LAW&amp;n=436036&amp;dst=100231" TargetMode="External"/><Relationship Id="rId94" Type="http://schemas.openxmlformats.org/officeDocument/2006/relationships/hyperlink" Target="https://login.consultant.ru/link/?req=doc&amp;base=LAW&amp;n=436036&amp;dst=100104" TargetMode="External"/><Relationship Id="rId99" Type="http://schemas.openxmlformats.org/officeDocument/2006/relationships/hyperlink" Target="https://login.consultant.ru/link/?req=doc&amp;base=LAW&amp;n=436036&amp;dst=100319" TargetMode="External"/><Relationship Id="rId101" Type="http://schemas.openxmlformats.org/officeDocument/2006/relationships/hyperlink" Target="https://login.consultant.ru/link/?req=doc&amp;base=LAW&amp;n=436036&amp;dst=1003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6036&amp;dst=100071" TargetMode="External"/><Relationship Id="rId13" Type="http://schemas.openxmlformats.org/officeDocument/2006/relationships/hyperlink" Target="https://login.consultant.ru/link/?req=doc&amp;base=LAW&amp;n=436036&amp;dst=100175" TargetMode="External"/><Relationship Id="rId18" Type="http://schemas.openxmlformats.org/officeDocument/2006/relationships/hyperlink" Target="https://login.consultant.ru/link/?req=doc&amp;base=LAW&amp;n=460646&amp;dst=100085" TargetMode="External"/><Relationship Id="rId39" Type="http://schemas.openxmlformats.org/officeDocument/2006/relationships/hyperlink" Target="https://login.consultant.ru/link/?req=doc&amp;base=LAW&amp;n=436036&amp;dst=100066" TargetMode="External"/><Relationship Id="rId34" Type="http://schemas.openxmlformats.org/officeDocument/2006/relationships/hyperlink" Target="https://login.consultant.ru/link/?req=doc&amp;base=LAW&amp;n=436036&amp;dst=100138" TargetMode="External"/><Relationship Id="rId50" Type="http://schemas.openxmlformats.org/officeDocument/2006/relationships/hyperlink" Target="https://login.consultant.ru/link/?req=doc&amp;base=LAW&amp;n=436036&amp;dst=100247" TargetMode="External"/><Relationship Id="rId55" Type="http://schemas.openxmlformats.org/officeDocument/2006/relationships/hyperlink" Target="https://login.consultant.ru/link/?req=doc&amp;base=LAW&amp;n=436036&amp;dst=100104" TargetMode="External"/><Relationship Id="rId76" Type="http://schemas.openxmlformats.org/officeDocument/2006/relationships/hyperlink" Target="https://login.consultant.ru/link/?req=doc&amp;base=LAW&amp;n=436036&amp;dst=100210" TargetMode="External"/><Relationship Id="rId97" Type="http://schemas.openxmlformats.org/officeDocument/2006/relationships/hyperlink" Target="https://login.consultant.ru/link/?req=doc&amp;base=LAW&amp;n=436036&amp;dst=100105"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8325</Words>
  <Characters>47454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2023-11-23T12:15:00Z</dcterms:created>
  <dcterms:modified xsi:type="dcterms:W3CDTF">2023-11-23T12:16:00Z</dcterms:modified>
</cp:coreProperties>
</file>